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330"/>
        <w:tblW w:w="15604" w:type="dxa"/>
        <w:tblLayout w:type="fixed"/>
        <w:tblLook w:val="01E0" w:firstRow="1" w:lastRow="1" w:firstColumn="1" w:lastColumn="1" w:noHBand="0" w:noVBand="0"/>
      </w:tblPr>
      <w:tblGrid>
        <w:gridCol w:w="1985"/>
        <w:gridCol w:w="2974"/>
        <w:gridCol w:w="2408"/>
        <w:gridCol w:w="4389"/>
        <w:gridCol w:w="1557"/>
        <w:gridCol w:w="2291"/>
      </w:tblGrid>
      <w:tr w:rsidR="00080C71" w14:paraId="65382BC3" w14:textId="77777777" w:rsidTr="00080C71">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080CA23D" w14:textId="77777777" w:rsidR="00080C71" w:rsidRDefault="00080C71" w:rsidP="00080C71">
            <w:pPr>
              <w:tabs>
                <w:tab w:val="left" w:pos="15309"/>
              </w:tabs>
              <w:rPr>
                <w:rFonts w:ascii="Arial" w:hAnsi="Arial"/>
                <w:b/>
                <w:sz w:val="20"/>
              </w:rPr>
            </w:pPr>
            <w:r>
              <w:rPr>
                <w:rFonts w:ascii="Arial" w:hAnsi="Arial"/>
                <w:b/>
                <w:sz w:val="20"/>
              </w:rPr>
              <w:t>Organisation</w:t>
            </w:r>
          </w:p>
        </w:tc>
        <w:tc>
          <w:tcPr>
            <w:tcW w:w="2974" w:type="dxa"/>
            <w:tcBorders>
              <w:top w:val="single" w:sz="4" w:space="0" w:color="auto"/>
              <w:left w:val="single" w:sz="4" w:space="0" w:color="auto"/>
              <w:bottom w:val="single" w:sz="4" w:space="0" w:color="auto"/>
              <w:right w:val="single" w:sz="4" w:space="0" w:color="auto"/>
            </w:tcBorders>
            <w:vAlign w:val="center"/>
          </w:tcPr>
          <w:p w14:paraId="67B8AD10" w14:textId="77777777" w:rsidR="00080C71" w:rsidRDefault="00D20BEE" w:rsidP="00080C71">
            <w:pPr>
              <w:tabs>
                <w:tab w:val="left" w:pos="15309"/>
              </w:tabs>
              <w:rPr>
                <w:rFonts w:ascii="Arial" w:hAnsi="Arial"/>
                <w:sz w:val="20"/>
              </w:rPr>
            </w:pPr>
            <w:r>
              <w:rPr>
                <w:rFonts w:ascii="Arial" w:hAnsi="Arial"/>
                <w:sz w:val="20"/>
              </w:rPr>
              <w:t>Aldbury Parish Council</w:t>
            </w:r>
          </w:p>
        </w:tc>
        <w:tc>
          <w:tcPr>
            <w:tcW w:w="240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2D433C7" w14:textId="77777777" w:rsidR="00080C71" w:rsidRDefault="00080C71" w:rsidP="00080C71">
            <w:pPr>
              <w:pStyle w:val="Heading2"/>
              <w:tabs>
                <w:tab w:val="left" w:pos="15309"/>
              </w:tabs>
              <w:rPr>
                <w:rFonts w:ascii="Arial" w:hAnsi="Arial"/>
              </w:rPr>
            </w:pPr>
            <w:r>
              <w:rPr>
                <w:rFonts w:ascii="Arial" w:hAnsi="Arial"/>
              </w:rPr>
              <w:t>Location</w:t>
            </w:r>
          </w:p>
        </w:tc>
        <w:tc>
          <w:tcPr>
            <w:tcW w:w="4389" w:type="dxa"/>
            <w:tcBorders>
              <w:top w:val="single" w:sz="4" w:space="0" w:color="auto"/>
              <w:left w:val="single" w:sz="4" w:space="0" w:color="auto"/>
              <w:bottom w:val="single" w:sz="4" w:space="0" w:color="auto"/>
              <w:right w:val="single" w:sz="4" w:space="0" w:color="auto"/>
            </w:tcBorders>
            <w:vAlign w:val="center"/>
          </w:tcPr>
          <w:p w14:paraId="11D32187" w14:textId="77777777" w:rsidR="00080C71" w:rsidRDefault="00D20BEE" w:rsidP="00080C71">
            <w:pPr>
              <w:tabs>
                <w:tab w:val="left" w:pos="15309"/>
              </w:tabs>
              <w:rPr>
                <w:rFonts w:ascii="Arial" w:hAnsi="Arial"/>
                <w:sz w:val="20"/>
              </w:rPr>
            </w:pPr>
            <w:r>
              <w:rPr>
                <w:rFonts w:ascii="Arial" w:hAnsi="Arial"/>
                <w:sz w:val="20"/>
              </w:rPr>
              <w:t>Aldbury Village Green</w:t>
            </w:r>
          </w:p>
        </w:tc>
        <w:tc>
          <w:tcPr>
            <w:tcW w:w="1557"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BB9EF6A" w14:textId="77777777" w:rsidR="00080C71" w:rsidRDefault="00080C71" w:rsidP="00080C71">
            <w:pPr>
              <w:tabs>
                <w:tab w:val="left" w:pos="15309"/>
              </w:tabs>
              <w:rPr>
                <w:rFonts w:ascii="Arial" w:hAnsi="Arial"/>
                <w:b/>
                <w:sz w:val="20"/>
              </w:rPr>
            </w:pPr>
            <w:r>
              <w:rPr>
                <w:rFonts w:ascii="Arial" w:hAnsi="Arial"/>
                <w:b/>
                <w:sz w:val="20"/>
              </w:rPr>
              <w:t>Ref No.</w:t>
            </w:r>
          </w:p>
        </w:tc>
        <w:tc>
          <w:tcPr>
            <w:tcW w:w="2291" w:type="dxa"/>
            <w:tcBorders>
              <w:top w:val="single" w:sz="4" w:space="0" w:color="auto"/>
              <w:left w:val="single" w:sz="4" w:space="0" w:color="auto"/>
              <w:bottom w:val="single" w:sz="4" w:space="0" w:color="auto"/>
              <w:right w:val="single" w:sz="4" w:space="0" w:color="auto"/>
            </w:tcBorders>
            <w:vAlign w:val="center"/>
          </w:tcPr>
          <w:p w14:paraId="57229843" w14:textId="77777777" w:rsidR="00080C71" w:rsidRDefault="00080C71" w:rsidP="00080C71">
            <w:pPr>
              <w:tabs>
                <w:tab w:val="left" w:pos="15309"/>
              </w:tabs>
              <w:rPr>
                <w:rFonts w:ascii="Arial" w:hAnsi="Arial"/>
                <w:sz w:val="20"/>
              </w:rPr>
            </w:pPr>
          </w:p>
        </w:tc>
      </w:tr>
      <w:tr w:rsidR="00080C71" w14:paraId="69F92F42" w14:textId="77777777" w:rsidTr="00080C71">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6F3C77C" w14:textId="0A8DB758" w:rsidR="00080C71" w:rsidRDefault="00795843" w:rsidP="00080C71">
            <w:pPr>
              <w:pStyle w:val="Heading2"/>
              <w:tabs>
                <w:tab w:val="left" w:pos="15309"/>
              </w:tabs>
              <w:rPr>
                <w:rFonts w:ascii="Arial" w:hAnsi="Arial"/>
              </w:rPr>
            </w:pPr>
            <w:r>
              <w:rPr>
                <w:rFonts w:ascii="Arial" w:hAnsi="Arial"/>
              </w:rPr>
              <w:t>Chair</w:t>
            </w:r>
          </w:p>
        </w:tc>
        <w:tc>
          <w:tcPr>
            <w:tcW w:w="2974" w:type="dxa"/>
            <w:tcBorders>
              <w:top w:val="single" w:sz="4" w:space="0" w:color="auto"/>
              <w:left w:val="single" w:sz="4" w:space="0" w:color="auto"/>
              <w:bottom w:val="single" w:sz="4" w:space="0" w:color="auto"/>
              <w:right w:val="single" w:sz="4" w:space="0" w:color="auto"/>
            </w:tcBorders>
            <w:vAlign w:val="center"/>
          </w:tcPr>
          <w:p w14:paraId="4138AC40" w14:textId="751C3896" w:rsidR="00080C71" w:rsidRPr="00136493" w:rsidRDefault="0023509B" w:rsidP="00080C71">
            <w:pPr>
              <w:tabs>
                <w:tab w:val="left" w:pos="15309"/>
              </w:tabs>
              <w:rPr>
                <w:rFonts w:ascii="Arial" w:hAnsi="Arial"/>
                <w:color w:val="000000" w:themeColor="text1"/>
                <w:sz w:val="20"/>
              </w:rPr>
            </w:pPr>
            <w:r>
              <w:rPr>
                <w:rFonts w:ascii="Arial" w:hAnsi="Arial"/>
                <w:color w:val="000000" w:themeColor="text1"/>
                <w:sz w:val="20"/>
              </w:rPr>
              <w:t>Steve Webb</w:t>
            </w:r>
          </w:p>
        </w:tc>
        <w:tc>
          <w:tcPr>
            <w:tcW w:w="240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634E2AD" w14:textId="5AA52D00" w:rsidR="00080C71" w:rsidRPr="00795843" w:rsidRDefault="00795843" w:rsidP="00080C71">
            <w:pPr>
              <w:tabs>
                <w:tab w:val="left" w:pos="15309"/>
              </w:tabs>
              <w:rPr>
                <w:rFonts w:ascii="Arial" w:hAnsi="Arial"/>
                <w:b/>
                <w:sz w:val="18"/>
                <w:szCs w:val="18"/>
              </w:rPr>
            </w:pPr>
            <w:r w:rsidRPr="00795843">
              <w:rPr>
                <w:rFonts w:ascii="Arial" w:hAnsi="Arial"/>
                <w:b/>
                <w:sz w:val="18"/>
                <w:szCs w:val="18"/>
              </w:rPr>
              <w:t>Vice Chai</w:t>
            </w:r>
            <w:r w:rsidR="00136493">
              <w:rPr>
                <w:rFonts w:ascii="Arial" w:hAnsi="Arial"/>
                <w:b/>
                <w:sz w:val="18"/>
                <w:szCs w:val="18"/>
              </w:rPr>
              <w:t>r</w:t>
            </w:r>
          </w:p>
        </w:tc>
        <w:tc>
          <w:tcPr>
            <w:tcW w:w="4389" w:type="dxa"/>
            <w:tcBorders>
              <w:top w:val="single" w:sz="4" w:space="0" w:color="auto"/>
              <w:left w:val="single" w:sz="4" w:space="0" w:color="auto"/>
              <w:bottom w:val="single" w:sz="4" w:space="0" w:color="auto"/>
              <w:right w:val="single" w:sz="4" w:space="0" w:color="auto"/>
            </w:tcBorders>
            <w:vAlign w:val="center"/>
          </w:tcPr>
          <w:p w14:paraId="25E8CF01" w14:textId="02FEEE7E" w:rsidR="00080C71" w:rsidRPr="00136493" w:rsidRDefault="0023509B" w:rsidP="00080C71">
            <w:pPr>
              <w:tabs>
                <w:tab w:val="left" w:pos="15309"/>
              </w:tabs>
              <w:rPr>
                <w:rFonts w:ascii="Arial" w:hAnsi="Arial"/>
                <w:color w:val="000000" w:themeColor="text1"/>
                <w:sz w:val="20"/>
              </w:rPr>
            </w:pPr>
            <w:r>
              <w:rPr>
                <w:rFonts w:ascii="Arial" w:hAnsi="Arial"/>
                <w:color w:val="000000" w:themeColor="text1"/>
                <w:sz w:val="20"/>
              </w:rPr>
              <w:t>Nick de la Bedoyere</w:t>
            </w:r>
          </w:p>
        </w:tc>
        <w:tc>
          <w:tcPr>
            <w:tcW w:w="1557"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F5A3021" w14:textId="77777777" w:rsidR="00080C71" w:rsidRDefault="00080C71" w:rsidP="00080C71">
            <w:pPr>
              <w:pStyle w:val="Heading2"/>
              <w:tabs>
                <w:tab w:val="left" w:pos="15309"/>
              </w:tabs>
              <w:rPr>
                <w:rFonts w:ascii="Arial" w:hAnsi="Arial"/>
              </w:rPr>
            </w:pPr>
            <w:r>
              <w:rPr>
                <w:rFonts w:ascii="Arial" w:hAnsi="Arial"/>
              </w:rPr>
              <w:t>Date</w:t>
            </w:r>
          </w:p>
        </w:tc>
        <w:tc>
          <w:tcPr>
            <w:tcW w:w="2291" w:type="dxa"/>
            <w:tcBorders>
              <w:top w:val="single" w:sz="4" w:space="0" w:color="auto"/>
              <w:left w:val="single" w:sz="4" w:space="0" w:color="auto"/>
              <w:bottom w:val="single" w:sz="4" w:space="0" w:color="auto"/>
              <w:right w:val="single" w:sz="4" w:space="0" w:color="auto"/>
            </w:tcBorders>
            <w:vAlign w:val="center"/>
          </w:tcPr>
          <w:p w14:paraId="71F548DD" w14:textId="20BBAC6A" w:rsidR="00080C71" w:rsidRPr="00136493" w:rsidRDefault="008A30B9" w:rsidP="00080C71">
            <w:pPr>
              <w:tabs>
                <w:tab w:val="left" w:pos="15309"/>
              </w:tabs>
              <w:rPr>
                <w:rFonts w:ascii="Arial" w:hAnsi="Arial"/>
                <w:color w:val="000000" w:themeColor="text1"/>
                <w:sz w:val="20"/>
              </w:rPr>
            </w:pPr>
            <w:r>
              <w:rPr>
                <w:rFonts w:ascii="Arial" w:hAnsi="Arial"/>
                <w:color w:val="000000" w:themeColor="text1"/>
                <w:sz w:val="20"/>
              </w:rPr>
              <w:t>01/10/2024</w:t>
            </w:r>
          </w:p>
        </w:tc>
      </w:tr>
      <w:tr w:rsidR="00080C71" w14:paraId="0C018F14" w14:textId="77777777" w:rsidTr="00080C71">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796E340" w14:textId="77777777" w:rsidR="00080C71" w:rsidRDefault="00080C71" w:rsidP="00080C71">
            <w:pPr>
              <w:pStyle w:val="Heading2"/>
              <w:tabs>
                <w:tab w:val="left" w:pos="15309"/>
              </w:tabs>
              <w:rPr>
                <w:rFonts w:ascii="Arial" w:hAnsi="Arial"/>
              </w:rPr>
            </w:pPr>
            <w:r>
              <w:rPr>
                <w:rFonts w:ascii="Arial" w:hAnsi="Arial"/>
              </w:rPr>
              <w:t>Activity</w:t>
            </w:r>
          </w:p>
        </w:tc>
        <w:tc>
          <w:tcPr>
            <w:tcW w:w="13619" w:type="dxa"/>
            <w:gridSpan w:val="5"/>
            <w:tcBorders>
              <w:top w:val="single" w:sz="4" w:space="0" w:color="auto"/>
              <w:left w:val="single" w:sz="4" w:space="0" w:color="auto"/>
              <w:bottom w:val="single" w:sz="4" w:space="0" w:color="auto"/>
              <w:right w:val="single" w:sz="4" w:space="0" w:color="auto"/>
            </w:tcBorders>
            <w:vAlign w:val="center"/>
          </w:tcPr>
          <w:p w14:paraId="1298D3C9" w14:textId="77777777" w:rsidR="00080C71" w:rsidRDefault="00D20BEE" w:rsidP="00080C71">
            <w:pPr>
              <w:tabs>
                <w:tab w:val="left" w:pos="15309"/>
              </w:tabs>
              <w:rPr>
                <w:rFonts w:ascii="Arial" w:hAnsi="Arial"/>
                <w:sz w:val="20"/>
              </w:rPr>
            </w:pPr>
            <w:r>
              <w:rPr>
                <w:rFonts w:ascii="Arial" w:hAnsi="Arial"/>
                <w:sz w:val="20"/>
              </w:rPr>
              <w:t xml:space="preserve">Erection of Christmas Tree and lights </w:t>
            </w:r>
            <w:r w:rsidR="007D05B1">
              <w:rPr>
                <w:rFonts w:ascii="Arial" w:hAnsi="Arial"/>
                <w:sz w:val="20"/>
              </w:rPr>
              <w:t>on the Village Green</w:t>
            </w:r>
          </w:p>
        </w:tc>
      </w:tr>
    </w:tbl>
    <w:p w14:paraId="32DAA990" w14:textId="77777777" w:rsidR="00080C71" w:rsidRDefault="00987C82" w:rsidP="00080C71">
      <w:pPr>
        <w:tabs>
          <w:tab w:val="left" w:pos="15309"/>
        </w:tabs>
      </w:pPr>
      <w:r>
        <w:rPr>
          <w:rFonts w:ascii="Arial" w:hAnsi="Arial"/>
          <w:b/>
          <w:noProof/>
          <w:sz w:val="20"/>
          <w:lang w:val="en-US" w:eastAsia="en-US"/>
        </w:rPr>
        <mc:AlternateContent>
          <mc:Choice Requires="wps">
            <w:drawing>
              <wp:anchor distT="0" distB="0" distL="114300" distR="114300" simplePos="0" relativeHeight="251659264" behindDoc="0" locked="0" layoutInCell="1" allowOverlap="1" wp14:anchorId="51C444D3" wp14:editId="71913375">
                <wp:simplePos x="0" y="0"/>
                <wp:positionH relativeFrom="column">
                  <wp:posOffset>-557530</wp:posOffset>
                </wp:positionH>
                <wp:positionV relativeFrom="paragraph">
                  <wp:posOffset>-738505</wp:posOffset>
                </wp:positionV>
                <wp:extent cx="2286000" cy="39306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FFFFFF"/>
                        </a:solidFill>
                        <a:ln w="9525">
                          <a:solidFill>
                            <a:srgbClr val="000000"/>
                          </a:solidFill>
                          <a:miter lim="800000"/>
                          <a:headEnd/>
                          <a:tailEnd/>
                        </a:ln>
                      </wps:spPr>
                      <wps:txbx>
                        <w:txbxContent>
                          <w:p w14:paraId="6A70036A" w14:textId="77777777" w:rsidR="00A176CF" w:rsidRPr="00080C71" w:rsidRDefault="00A176CF">
                            <w:pPr>
                              <w:rPr>
                                <w:rFonts w:ascii="Arial" w:hAnsi="Arial" w:cs="Arial"/>
                                <w:sz w:val="40"/>
                                <w:szCs w:val="40"/>
                              </w:rPr>
                            </w:pPr>
                            <w:r w:rsidRPr="00080C71">
                              <w:rPr>
                                <w:rFonts w:ascii="Arial" w:hAnsi="Arial" w:cs="Arial"/>
                                <w:sz w:val="40"/>
                                <w:szCs w:val="40"/>
                              </w:rPr>
                              <w:t>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C444D3" id="_x0000_t202" coordsize="21600,21600" o:spt="202" path="m,l,21600r21600,l21600,xe">
                <v:stroke joinstyle="miter"/>
                <v:path gradientshapeok="t" o:connecttype="rect"/>
              </v:shapetype>
              <v:shape id="Text Box 2" o:spid="_x0000_s1026" type="#_x0000_t202" style="position:absolute;margin-left:-43.9pt;margin-top:-58.15pt;width:180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W/EwIAAB8EAAAOAAAAZHJzL2Uyb0RvYy54bWysU9tu2zAMfR+wfxD0vthxkywx4hRdugwD&#10;ugvQ7gNkWY6FyaImKbGzry8lu2naYS/D/CCIJnV4eEiur/tWkaOwToIu6HSSUiI0h0rqfUF/POze&#10;LSlxnumKKdCioCfh6PXm7Zt1Z3KRQQOqEpYgiHZ5ZwraeG/yJHG8ES1zEzBCo7MG2zKPpt0nlWUd&#10;orcqydJ0kXRgK2OBC+fw7+3gpJuIX9eC+2917YQnqqDIzcfTxrMMZ7JZs3xvmWkkH2mwf2DRMqkx&#10;6RnqlnlGDlb+AdVKbsFB7Scc2gTqWnIRa8Bqpumrau4bZkSsBcVx5iyT+3+w/Ovx3ny3xPcfoMcG&#10;xiKcuQP+0xEN24bpvbixFrpGsAoTT4NkSWdcPj4NUrvcBZCy+wIVNpkdPESgvrZtUAXrJIiODTid&#10;RRe9Jxx/Ztlykabo4ui7Wl2li3lMwfKn18Y6/0lAS8KloBabGtHZ8c75wIblTyEhmQMlq51UKhp2&#10;X26VJUeGA7CL34j+Ikxp0hV0Nc/mgwB/hUCmgeyQ9QVEKz1OspJtQZfnIJYH2T7qKs6ZZ1INd6Ss&#10;9KhjkG4Q0fdlj4FBzxKqEypqYZhY3DC8NGB/U9LhtBbU/TowKyhRnzV2ZTWdzcJ4R2M2f5+hYS89&#10;5aWHaY5QBfWUDNetjysRBTM32L2djMI+Mxm54hRGvceNCWN+aceo573ePAIAAP//AwBQSwMEFAAG&#10;AAgAAAAhAGniqETiAAAADAEAAA8AAABkcnMvZG93bnJldi54bWxMj81OwzAQhO9IvIO1lbi1TkL/&#10;lMapEFXPlIKEuDn2No4a2yF205SnZznBbXd2NPNtsR1tywbsQ+OdgHSWAEOnvG5cLeD9bT9dAwtR&#10;Oi1b71DADQNsy/u7QubaX90rDsdYMwpxIZcCTIxdznlQBq0MM9+ho9vJ91ZGWvua615eKdy2PEuS&#10;JbeycdRgZIfPBtX5eLECwu7w1anToTobfft+2Q0L9bH/FOJhMj5tgEUc458ZfvEJHUpiqvzF6cBa&#10;AdP1itAjDWm6fARGlmyVZcAqkhbzOfCy4P+fKH8AAAD//wMAUEsBAi0AFAAGAAgAAAAhALaDOJL+&#10;AAAA4QEAABMAAAAAAAAAAAAAAAAAAAAAAFtDb250ZW50X1R5cGVzXS54bWxQSwECLQAUAAYACAAA&#10;ACEAOP0h/9YAAACUAQAACwAAAAAAAAAAAAAAAAAvAQAAX3JlbHMvLnJlbHNQSwECLQAUAAYACAAA&#10;ACEAeco1vxMCAAAfBAAADgAAAAAAAAAAAAAAAAAuAgAAZHJzL2Uyb0RvYy54bWxQSwECLQAUAAYA&#10;CAAAACEAaeKoROIAAAAMAQAADwAAAAAAAAAAAAAAAABtBAAAZHJzL2Rvd25yZXYueG1sUEsFBgAA&#10;AAAEAAQA8wAAAHwFAAAAAA==&#10;">
                <v:textbox style="mso-fit-shape-to-text:t">
                  <w:txbxContent>
                    <w:p w14:paraId="6A70036A" w14:textId="77777777" w:rsidR="00A176CF" w:rsidRPr="00080C71" w:rsidRDefault="00A176CF">
                      <w:pPr>
                        <w:rPr>
                          <w:rFonts w:ascii="Arial" w:hAnsi="Arial" w:cs="Arial"/>
                          <w:sz w:val="40"/>
                          <w:szCs w:val="40"/>
                        </w:rPr>
                      </w:pPr>
                      <w:r w:rsidRPr="00080C71">
                        <w:rPr>
                          <w:rFonts w:ascii="Arial" w:hAnsi="Arial" w:cs="Arial"/>
                          <w:sz w:val="40"/>
                          <w:szCs w:val="40"/>
                        </w:rPr>
                        <w:t>Risk Assessment</w:t>
                      </w:r>
                    </w:p>
                  </w:txbxContent>
                </v:textbox>
              </v:shape>
            </w:pict>
          </mc:Fallback>
        </mc:AlternateContent>
      </w:r>
    </w:p>
    <w:tbl>
      <w:tblPr>
        <w:tblStyle w:val="TableGrid"/>
        <w:tblW w:w="15593" w:type="dxa"/>
        <w:tblInd w:w="-743" w:type="dxa"/>
        <w:tblLayout w:type="fixed"/>
        <w:tblLook w:val="01E0" w:firstRow="1" w:lastRow="1" w:firstColumn="1" w:lastColumn="1" w:noHBand="0" w:noVBand="0"/>
      </w:tblPr>
      <w:tblGrid>
        <w:gridCol w:w="15593"/>
      </w:tblGrid>
      <w:tr w:rsidR="00080C71" w14:paraId="60F5189B" w14:textId="77777777" w:rsidTr="00080C71">
        <w:tc>
          <w:tcPr>
            <w:tcW w:w="15593" w:type="dxa"/>
            <w:tcBorders>
              <w:top w:val="single" w:sz="4" w:space="0" w:color="auto"/>
              <w:left w:val="single" w:sz="4" w:space="0" w:color="auto"/>
              <w:bottom w:val="single" w:sz="4" w:space="0" w:color="auto"/>
              <w:right w:val="single" w:sz="4" w:space="0" w:color="auto"/>
            </w:tcBorders>
          </w:tcPr>
          <w:p w14:paraId="09A7D51A" w14:textId="77777777" w:rsidR="00EB2D6B" w:rsidRDefault="00EB2D6B">
            <w:pPr>
              <w:tabs>
                <w:tab w:val="left" w:pos="15309"/>
              </w:tabs>
              <w:rPr>
                <w:rFonts w:ascii="Arial" w:hAnsi="Arial" w:cs="Arial"/>
                <w:sz w:val="20"/>
                <w:u w:val="single"/>
              </w:rPr>
            </w:pPr>
          </w:p>
          <w:p w14:paraId="06A70D7B" w14:textId="77777777" w:rsidR="00080C71" w:rsidRDefault="00080C71">
            <w:pPr>
              <w:tabs>
                <w:tab w:val="left" w:pos="15309"/>
              </w:tabs>
              <w:rPr>
                <w:rFonts w:ascii="Arial" w:hAnsi="Arial" w:cs="Arial"/>
                <w:sz w:val="20"/>
                <w:u w:val="single"/>
              </w:rPr>
            </w:pPr>
            <w:r>
              <w:rPr>
                <w:rFonts w:ascii="Arial" w:hAnsi="Arial" w:cs="Arial"/>
                <w:sz w:val="20"/>
                <w:u w:val="single"/>
              </w:rPr>
              <w:t>Description:</w:t>
            </w:r>
          </w:p>
          <w:p w14:paraId="51BCE2A7" w14:textId="095AEEB6" w:rsidR="00080C71" w:rsidRPr="00136493" w:rsidRDefault="003C715A">
            <w:pPr>
              <w:tabs>
                <w:tab w:val="left" w:pos="15309"/>
              </w:tabs>
              <w:rPr>
                <w:rFonts w:ascii="Arial" w:hAnsi="Arial" w:cs="Arial"/>
                <w:color w:val="000000" w:themeColor="text1"/>
                <w:sz w:val="20"/>
              </w:rPr>
            </w:pPr>
            <w:r w:rsidRPr="003C715A">
              <w:rPr>
                <w:rFonts w:ascii="Arial" w:hAnsi="Arial" w:cs="Arial"/>
                <w:sz w:val="20"/>
              </w:rPr>
              <w:t xml:space="preserve">To </w:t>
            </w:r>
            <w:r w:rsidRPr="00136493">
              <w:rPr>
                <w:rFonts w:ascii="Arial" w:hAnsi="Arial" w:cs="Arial"/>
                <w:color w:val="000000" w:themeColor="text1"/>
                <w:sz w:val="20"/>
              </w:rPr>
              <w:t xml:space="preserve">celebrate Christmas in the village, APC </w:t>
            </w:r>
            <w:r w:rsidR="00795843" w:rsidRPr="00136493">
              <w:rPr>
                <w:rFonts w:ascii="Arial" w:hAnsi="Arial" w:cs="Arial"/>
                <w:color w:val="000000" w:themeColor="text1"/>
                <w:sz w:val="20"/>
              </w:rPr>
              <w:t>provides</w:t>
            </w:r>
            <w:r w:rsidRPr="00136493">
              <w:rPr>
                <w:rFonts w:ascii="Arial" w:hAnsi="Arial" w:cs="Arial"/>
                <w:color w:val="000000" w:themeColor="text1"/>
                <w:sz w:val="20"/>
              </w:rPr>
              <w:t xml:space="preserve"> a real Christmas tree (Norway Spruce) in the centre of the Village Green</w:t>
            </w:r>
            <w:r w:rsidR="00795843" w:rsidRPr="00136493">
              <w:rPr>
                <w:rFonts w:ascii="Arial" w:hAnsi="Arial" w:cs="Arial"/>
                <w:color w:val="000000" w:themeColor="text1"/>
                <w:sz w:val="20"/>
              </w:rPr>
              <w:t>,</w:t>
            </w:r>
            <w:r w:rsidRPr="00136493">
              <w:rPr>
                <w:rFonts w:ascii="Arial" w:hAnsi="Arial" w:cs="Arial"/>
                <w:color w:val="000000" w:themeColor="text1"/>
                <w:sz w:val="20"/>
              </w:rPr>
              <w:t xml:space="preserve"> opposite the village shop</w:t>
            </w:r>
            <w:r w:rsidR="009A67E3" w:rsidRPr="00136493">
              <w:rPr>
                <w:rFonts w:ascii="Arial" w:hAnsi="Arial" w:cs="Arial"/>
                <w:color w:val="000000" w:themeColor="text1"/>
                <w:sz w:val="20"/>
              </w:rPr>
              <w:t xml:space="preserve"> right next to the lamp post</w:t>
            </w:r>
            <w:r w:rsidRPr="00136493">
              <w:rPr>
                <w:rFonts w:ascii="Arial" w:hAnsi="Arial" w:cs="Arial"/>
                <w:color w:val="000000" w:themeColor="text1"/>
                <w:sz w:val="20"/>
              </w:rPr>
              <w:t>. The tr</w:t>
            </w:r>
            <w:r w:rsidR="00E962A7" w:rsidRPr="00136493">
              <w:rPr>
                <w:rFonts w:ascii="Arial" w:hAnsi="Arial" w:cs="Arial"/>
                <w:color w:val="000000" w:themeColor="text1"/>
                <w:sz w:val="20"/>
              </w:rPr>
              <w:t>ee is typically 5 – 5.5m</w:t>
            </w:r>
            <w:r w:rsidR="00795843" w:rsidRPr="00136493">
              <w:rPr>
                <w:rFonts w:ascii="Arial" w:hAnsi="Arial" w:cs="Arial"/>
                <w:color w:val="000000" w:themeColor="text1"/>
                <w:sz w:val="20"/>
              </w:rPr>
              <w:t xml:space="preserve"> tall and to secure it in an upright position, it </w:t>
            </w:r>
            <w:r w:rsidRPr="00136493">
              <w:rPr>
                <w:rFonts w:ascii="Arial" w:hAnsi="Arial" w:cs="Arial"/>
                <w:color w:val="000000" w:themeColor="text1"/>
                <w:sz w:val="20"/>
              </w:rPr>
              <w:t xml:space="preserve">is inserted into a 50 cm sleeve in the ground next to the lamp post. In order to do this, the tree stem is trimmed with a chainsaw to fit the sleeve. Once </w:t>
            </w:r>
            <w:r w:rsidR="009A67E3" w:rsidRPr="00136493">
              <w:rPr>
                <w:rFonts w:ascii="Arial" w:hAnsi="Arial" w:cs="Arial"/>
                <w:color w:val="000000" w:themeColor="text1"/>
                <w:sz w:val="20"/>
              </w:rPr>
              <w:t xml:space="preserve">the tree is upright and </w:t>
            </w:r>
            <w:r w:rsidRPr="00136493">
              <w:rPr>
                <w:rFonts w:ascii="Arial" w:hAnsi="Arial" w:cs="Arial"/>
                <w:color w:val="000000" w:themeColor="text1"/>
                <w:sz w:val="20"/>
              </w:rPr>
              <w:t>inserted</w:t>
            </w:r>
            <w:r w:rsidR="009A67E3" w:rsidRPr="00136493">
              <w:rPr>
                <w:rFonts w:ascii="Arial" w:hAnsi="Arial" w:cs="Arial"/>
                <w:color w:val="000000" w:themeColor="text1"/>
                <w:sz w:val="20"/>
              </w:rPr>
              <w:t xml:space="preserve"> into the sleeve, it</w:t>
            </w:r>
            <w:r w:rsidRPr="00136493">
              <w:rPr>
                <w:rFonts w:ascii="Arial" w:hAnsi="Arial" w:cs="Arial"/>
                <w:color w:val="000000" w:themeColor="text1"/>
                <w:sz w:val="20"/>
              </w:rPr>
              <w:t xml:space="preserve"> is </w:t>
            </w:r>
            <w:r w:rsidR="009A67E3" w:rsidRPr="00136493">
              <w:rPr>
                <w:rFonts w:ascii="Arial" w:hAnsi="Arial" w:cs="Arial"/>
                <w:color w:val="000000" w:themeColor="text1"/>
                <w:sz w:val="20"/>
              </w:rPr>
              <w:t xml:space="preserve">solid. </w:t>
            </w:r>
            <w:r w:rsidR="00E962A7" w:rsidRPr="00136493">
              <w:rPr>
                <w:rFonts w:ascii="Arial" w:hAnsi="Arial" w:cs="Arial"/>
                <w:color w:val="000000" w:themeColor="text1"/>
                <w:sz w:val="20"/>
              </w:rPr>
              <w:t>A rope tethering the tree to the lamp post is then attached at a height of between 3 and 4m</w:t>
            </w:r>
            <w:r w:rsidR="009A67E3" w:rsidRPr="00136493">
              <w:rPr>
                <w:rFonts w:ascii="Arial" w:hAnsi="Arial" w:cs="Arial"/>
                <w:color w:val="000000" w:themeColor="text1"/>
                <w:sz w:val="20"/>
              </w:rPr>
              <w:t xml:space="preserve">. This gives additional strength and the tree seems to withstand strong winds. </w:t>
            </w:r>
          </w:p>
          <w:p w14:paraId="6B95AA89" w14:textId="41EA1338" w:rsidR="0071487B" w:rsidRPr="001375F3" w:rsidRDefault="009A67E3" w:rsidP="004707C8">
            <w:pPr>
              <w:rPr>
                <w:rFonts w:ascii="Arial" w:hAnsi="Arial" w:cs="Arial"/>
                <w:sz w:val="20"/>
              </w:rPr>
            </w:pPr>
            <w:r w:rsidRPr="00136493">
              <w:rPr>
                <w:rFonts w:ascii="Arial" w:hAnsi="Arial" w:cs="Arial"/>
                <w:color w:val="000000" w:themeColor="text1"/>
                <w:sz w:val="20"/>
              </w:rPr>
              <w:t>Once the t</w:t>
            </w:r>
            <w:r w:rsidR="00795843" w:rsidRPr="00136493">
              <w:rPr>
                <w:rFonts w:ascii="Arial" w:hAnsi="Arial" w:cs="Arial"/>
                <w:color w:val="000000" w:themeColor="text1"/>
                <w:sz w:val="20"/>
              </w:rPr>
              <w:t>r</w:t>
            </w:r>
            <w:r w:rsidRPr="00136493">
              <w:rPr>
                <w:rFonts w:ascii="Arial" w:hAnsi="Arial" w:cs="Arial"/>
                <w:color w:val="000000" w:themeColor="text1"/>
                <w:sz w:val="20"/>
              </w:rPr>
              <w:t>ee is secure, the low voltage lights are wrapped around the tree</w:t>
            </w:r>
            <w:r w:rsidR="00795843" w:rsidRPr="00136493">
              <w:rPr>
                <w:rFonts w:ascii="Arial" w:hAnsi="Arial" w:cs="Arial"/>
                <w:color w:val="000000" w:themeColor="text1"/>
                <w:sz w:val="20"/>
              </w:rPr>
              <w:t xml:space="preserve"> by a volunteer</w:t>
            </w:r>
            <w:r w:rsidRPr="00136493">
              <w:rPr>
                <w:rFonts w:ascii="Arial" w:hAnsi="Arial" w:cs="Arial"/>
                <w:color w:val="000000" w:themeColor="text1"/>
                <w:sz w:val="20"/>
              </w:rPr>
              <w:t xml:space="preserve"> using a </w:t>
            </w:r>
            <w:r w:rsidR="00795843" w:rsidRPr="00136493">
              <w:rPr>
                <w:rFonts w:ascii="Arial" w:hAnsi="Arial" w:cs="Arial"/>
                <w:color w:val="000000" w:themeColor="text1"/>
                <w:sz w:val="20"/>
              </w:rPr>
              <w:t xml:space="preserve">step </w:t>
            </w:r>
            <w:r w:rsidRPr="00136493">
              <w:rPr>
                <w:rFonts w:ascii="Arial" w:hAnsi="Arial" w:cs="Arial"/>
                <w:color w:val="000000" w:themeColor="text1"/>
                <w:sz w:val="20"/>
              </w:rPr>
              <w:t>ladder. The lights are then plugged into the electricity box at the base of the lamp post. There is a standard 13amp plug extension bar inside and the lights are simply plugged into the bar. The</w:t>
            </w:r>
            <w:r w:rsidR="00795843" w:rsidRPr="00136493">
              <w:rPr>
                <w:rFonts w:ascii="Arial" w:hAnsi="Arial" w:cs="Arial"/>
                <w:color w:val="000000" w:themeColor="text1"/>
                <w:sz w:val="20"/>
              </w:rPr>
              <w:t xml:space="preserve"> Christmas tree </w:t>
            </w:r>
            <w:r w:rsidRPr="00136493">
              <w:rPr>
                <w:rFonts w:ascii="Arial" w:hAnsi="Arial" w:cs="Arial"/>
                <w:color w:val="000000" w:themeColor="text1"/>
                <w:sz w:val="20"/>
              </w:rPr>
              <w:t xml:space="preserve">lights are illuminated </w:t>
            </w:r>
            <w:r w:rsidR="00081F22">
              <w:rPr>
                <w:rFonts w:ascii="Arial" w:hAnsi="Arial" w:cs="Arial"/>
                <w:color w:val="000000" w:themeColor="text1"/>
                <w:sz w:val="20"/>
              </w:rPr>
              <w:t>all the time</w:t>
            </w:r>
            <w:r w:rsidR="0071487B">
              <w:rPr>
                <w:rFonts w:ascii="Arial" w:hAnsi="Arial"/>
                <w:sz w:val="20"/>
              </w:rPr>
              <w:t xml:space="preserve">. </w:t>
            </w:r>
            <w:r w:rsidR="0071487B" w:rsidRPr="001375F3">
              <w:rPr>
                <w:rFonts w:ascii="Arial" w:hAnsi="Arial" w:cs="Arial"/>
                <w:sz w:val="20"/>
              </w:rPr>
              <w:t>In November 2022 the plug socket was checked by an electrician where he modi</w:t>
            </w:r>
            <w:r w:rsidR="0071487B">
              <w:rPr>
                <w:rFonts w:ascii="Arial" w:hAnsi="Arial" w:cs="Arial"/>
                <w:sz w:val="20"/>
              </w:rPr>
              <w:t>fied</w:t>
            </w:r>
            <w:r w:rsidR="0071487B" w:rsidRPr="001375F3">
              <w:rPr>
                <w:rFonts w:ascii="Arial" w:hAnsi="Arial" w:cs="Arial"/>
                <w:sz w:val="20"/>
              </w:rPr>
              <w:t xml:space="preserve"> the wiring so that power to the socket is live all the time but power to the streetlight is via the night sensor.</w:t>
            </w:r>
          </w:p>
          <w:p w14:paraId="564FF8A2" w14:textId="67BC3D02" w:rsidR="009A67E3" w:rsidRPr="00136493" w:rsidRDefault="009A67E3">
            <w:pPr>
              <w:tabs>
                <w:tab w:val="left" w:pos="15309"/>
              </w:tabs>
              <w:rPr>
                <w:rFonts w:ascii="Arial" w:hAnsi="Arial" w:cs="Arial"/>
                <w:color w:val="000000" w:themeColor="text1"/>
                <w:sz w:val="20"/>
              </w:rPr>
            </w:pPr>
          </w:p>
          <w:p w14:paraId="55024221" w14:textId="77777777" w:rsidR="009A67E3" w:rsidRDefault="009A67E3">
            <w:pPr>
              <w:tabs>
                <w:tab w:val="left" w:pos="15309"/>
              </w:tabs>
              <w:rPr>
                <w:rFonts w:ascii="Arial" w:hAnsi="Arial" w:cs="Arial"/>
                <w:sz w:val="20"/>
              </w:rPr>
            </w:pPr>
            <w:r>
              <w:rPr>
                <w:rFonts w:ascii="Arial" w:hAnsi="Arial" w:cs="Arial"/>
                <w:sz w:val="20"/>
              </w:rPr>
              <w:t>After the Christmas period, the lights are removed and the tree is felled</w:t>
            </w:r>
            <w:r w:rsidR="007D05B1">
              <w:rPr>
                <w:rFonts w:ascii="Arial" w:hAnsi="Arial" w:cs="Arial"/>
                <w:sz w:val="20"/>
              </w:rPr>
              <w:t xml:space="preserve"> and processed into logs and branches for disposal. To avoid a tripping hazard, the sleeve hole is kept safe by being filled with the stem of the felled tree until the following year.</w:t>
            </w:r>
          </w:p>
          <w:p w14:paraId="52AFDFAD" w14:textId="77777777" w:rsidR="00EB2D6B" w:rsidRPr="00EB2D6B" w:rsidRDefault="00EB2D6B">
            <w:pPr>
              <w:tabs>
                <w:tab w:val="left" w:pos="15309"/>
              </w:tabs>
              <w:rPr>
                <w:rFonts w:ascii="Arial" w:hAnsi="Arial" w:cs="Arial"/>
                <w:b/>
                <w:sz w:val="20"/>
              </w:rPr>
            </w:pPr>
            <w:r w:rsidRPr="00EB2D6B">
              <w:rPr>
                <w:rFonts w:ascii="Arial" w:hAnsi="Arial"/>
                <w:b/>
                <w:sz w:val="20"/>
              </w:rPr>
              <w:t xml:space="preserve">All volunteers will be briefed at the start of the work to ensure </w:t>
            </w:r>
            <w:r w:rsidR="00795843">
              <w:rPr>
                <w:rFonts w:ascii="Arial" w:hAnsi="Arial"/>
                <w:b/>
                <w:sz w:val="20"/>
              </w:rPr>
              <w:t xml:space="preserve">that </w:t>
            </w:r>
            <w:r w:rsidRPr="00EB2D6B">
              <w:rPr>
                <w:rFonts w:ascii="Arial" w:hAnsi="Arial"/>
                <w:b/>
                <w:sz w:val="20"/>
              </w:rPr>
              <w:t>everyone understands the risk assessment.</w:t>
            </w:r>
            <w:r w:rsidR="0091571B">
              <w:rPr>
                <w:rFonts w:ascii="Arial" w:hAnsi="Arial"/>
                <w:b/>
                <w:sz w:val="20"/>
              </w:rPr>
              <w:t xml:space="preserve"> Before the works are carried out (put up and take down), the weather conditions will be assessed. If the met office reports wind speed gusts of over 50 mph, the work will be postponed.</w:t>
            </w:r>
          </w:p>
          <w:p w14:paraId="4024DB12" w14:textId="77777777" w:rsidR="00080C71" w:rsidRDefault="00080C71">
            <w:pPr>
              <w:tabs>
                <w:tab w:val="left" w:pos="15309"/>
              </w:tabs>
            </w:pPr>
          </w:p>
        </w:tc>
      </w:tr>
    </w:tbl>
    <w:p w14:paraId="35BDCEB2" w14:textId="77777777" w:rsidR="00080C71" w:rsidRDefault="00080C71" w:rsidP="00080C71">
      <w:pPr>
        <w:tabs>
          <w:tab w:val="left" w:pos="15309"/>
        </w:tabs>
      </w:pPr>
    </w:p>
    <w:tbl>
      <w:tblPr>
        <w:tblW w:w="1562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499"/>
        <w:gridCol w:w="1559"/>
        <w:gridCol w:w="3827"/>
        <w:gridCol w:w="3480"/>
        <w:gridCol w:w="3260"/>
      </w:tblGrid>
      <w:tr w:rsidR="00080C71" w14:paraId="51BA5D35" w14:textId="77777777" w:rsidTr="00EB2D6B">
        <w:trPr>
          <w:trHeight w:val="665"/>
          <w:tblHeader/>
          <w:jc w:val="center"/>
        </w:trPr>
        <w:tc>
          <w:tcPr>
            <w:tcW w:w="3499" w:type="dxa"/>
            <w:tcBorders>
              <w:top w:val="double" w:sz="6" w:space="0" w:color="auto"/>
              <w:left w:val="double" w:sz="6" w:space="0" w:color="auto"/>
              <w:bottom w:val="double" w:sz="6" w:space="0" w:color="auto"/>
              <w:right w:val="single" w:sz="6" w:space="0" w:color="auto"/>
            </w:tcBorders>
            <w:shd w:val="pct15" w:color="auto" w:fill="FFFFFF"/>
            <w:vAlign w:val="center"/>
            <w:hideMark/>
          </w:tcPr>
          <w:p w14:paraId="4DAF5B14" w14:textId="77777777" w:rsidR="00080C71" w:rsidRDefault="00080C71">
            <w:pPr>
              <w:pStyle w:val="Heading2"/>
              <w:tabs>
                <w:tab w:val="left" w:pos="15309"/>
              </w:tabs>
              <w:jc w:val="center"/>
              <w:rPr>
                <w:rFonts w:ascii="Arial" w:hAnsi="Arial"/>
              </w:rPr>
            </w:pPr>
            <w:r>
              <w:rPr>
                <w:rFonts w:ascii="Arial" w:hAnsi="Arial"/>
              </w:rPr>
              <w:t>Nature of hazard</w:t>
            </w:r>
          </w:p>
        </w:tc>
        <w:tc>
          <w:tcPr>
            <w:tcW w:w="1559" w:type="dxa"/>
            <w:tcBorders>
              <w:top w:val="double" w:sz="6" w:space="0" w:color="auto"/>
              <w:left w:val="single" w:sz="6" w:space="0" w:color="auto"/>
              <w:bottom w:val="double" w:sz="6" w:space="0" w:color="auto"/>
              <w:right w:val="single" w:sz="6" w:space="0" w:color="auto"/>
            </w:tcBorders>
            <w:shd w:val="pct15" w:color="auto" w:fill="FFFFFF"/>
            <w:vAlign w:val="center"/>
            <w:hideMark/>
          </w:tcPr>
          <w:p w14:paraId="5B45F4FE" w14:textId="77777777" w:rsidR="00080C71" w:rsidRDefault="00080C71">
            <w:pPr>
              <w:tabs>
                <w:tab w:val="left" w:pos="15309"/>
              </w:tabs>
              <w:jc w:val="center"/>
              <w:rPr>
                <w:rFonts w:ascii="Arial" w:hAnsi="Arial"/>
                <w:b/>
                <w:sz w:val="20"/>
              </w:rPr>
            </w:pPr>
            <w:r>
              <w:rPr>
                <w:rFonts w:ascii="Arial" w:hAnsi="Arial"/>
                <w:b/>
                <w:sz w:val="20"/>
              </w:rPr>
              <w:t>Groups at risk</w:t>
            </w:r>
          </w:p>
        </w:tc>
        <w:tc>
          <w:tcPr>
            <w:tcW w:w="3827" w:type="dxa"/>
            <w:tcBorders>
              <w:top w:val="double" w:sz="6" w:space="0" w:color="auto"/>
              <w:left w:val="single" w:sz="6" w:space="0" w:color="auto"/>
              <w:bottom w:val="double" w:sz="6" w:space="0" w:color="auto"/>
              <w:right w:val="single" w:sz="6" w:space="0" w:color="auto"/>
            </w:tcBorders>
            <w:shd w:val="pct15" w:color="auto" w:fill="FFFFFF"/>
            <w:vAlign w:val="center"/>
            <w:hideMark/>
          </w:tcPr>
          <w:p w14:paraId="25D48F3D" w14:textId="77777777" w:rsidR="00080C71" w:rsidRDefault="00080C71">
            <w:pPr>
              <w:pStyle w:val="Heading2"/>
              <w:tabs>
                <w:tab w:val="left" w:pos="15309"/>
              </w:tabs>
              <w:jc w:val="center"/>
              <w:rPr>
                <w:rFonts w:ascii="Arial" w:hAnsi="Arial"/>
              </w:rPr>
            </w:pPr>
            <w:r>
              <w:rPr>
                <w:rFonts w:ascii="Arial" w:hAnsi="Arial"/>
              </w:rPr>
              <w:t>Current precautions</w:t>
            </w:r>
          </w:p>
        </w:tc>
        <w:tc>
          <w:tcPr>
            <w:tcW w:w="3480" w:type="dxa"/>
            <w:tcBorders>
              <w:top w:val="double" w:sz="6" w:space="0" w:color="auto"/>
              <w:left w:val="single" w:sz="6" w:space="0" w:color="auto"/>
              <w:bottom w:val="double" w:sz="6" w:space="0" w:color="auto"/>
              <w:right w:val="single" w:sz="6" w:space="0" w:color="auto"/>
            </w:tcBorders>
            <w:shd w:val="pct15" w:color="auto" w:fill="FFFFFF"/>
            <w:vAlign w:val="center"/>
            <w:hideMark/>
          </w:tcPr>
          <w:p w14:paraId="6687DE44" w14:textId="77777777" w:rsidR="00080C71" w:rsidRDefault="00080C71">
            <w:pPr>
              <w:pStyle w:val="Heading2"/>
              <w:tabs>
                <w:tab w:val="left" w:pos="15309"/>
              </w:tabs>
              <w:jc w:val="center"/>
              <w:rPr>
                <w:rFonts w:ascii="Arial" w:hAnsi="Arial"/>
              </w:rPr>
            </w:pPr>
            <w:r>
              <w:rPr>
                <w:rFonts w:ascii="Arial" w:hAnsi="Arial"/>
              </w:rPr>
              <w:t>Estimation of risk</w:t>
            </w:r>
          </w:p>
        </w:tc>
        <w:tc>
          <w:tcPr>
            <w:tcW w:w="3260" w:type="dxa"/>
            <w:tcBorders>
              <w:top w:val="double" w:sz="6" w:space="0" w:color="auto"/>
              <w:left w:val="single" w:sz="6" w:space="0" w:color="auto"/>
              <w:bottom w:val="double" w:sz="6" w:space="0" w:color="auto"/>
              <w:right w:val="double" w:sz="6" w:space="0" w:color="auto"/>
            </w:tcBorders>
            <w:shd w:val="pct15" w:color="auto" w:fill="FFFFFF"/>
            <w:vAlign w:val="center"/>
            <w:hideMark/>
          </w:tcPr>
          <w:p w14:paraId="0566BF02" w14:textId="77777777" w:rsidR="00080C71" w:rsidRDefault="00080C71">
            <w:pPr>
              <w:pStyle w:val="Heading2"/>
              <w:tabs>
                <w:tab w:val="left" w:pos="15309"/>
              </w:tabs>
              <w:jc w:val="center"/>
              <w:rPr>
                <w:rFonts w:ascii="Arial" w:hAnsi="Arial"/>
              </w:rPr>
            </w:pPr>
            <w:r>
              <w:rPr>
                <w:rFonts w:ascii="Arial" w:hAnsi="Arial"/>
              </w:rPr>
              <w:t>Potential additional precautions</w:t>
            </w:r>
          </w:p>
        </w:tc>
      </w:tr>
      <w:tr w:rsidR="00080C71" w14:paraId="693A5F83" w14:textId="77777777" w:rsidTr="00EB2D6B">
        <w:trPr>
          <w:trHeight w:val="1129"/>
          <w:jc w:val="center"/>
        </w:trPr>
        <w:tc>
          <w:tcPr>
            <w:tcW w:w="3499" w:type="dxa"/>
            <w:tcBorders>
              <w:top w:val="nil"/>
              <w:left w:val="double" w:sz="6" w:space="0" w:color="auto"/>
              <w:bottom w:val="single" w:sz="6" w:space="0" w:color="auto"/>
              <w:right w:val="single" w:sz="6" w:space="0" w:color="auto"/>
            </w:tcBorders>
          </w:tcPr>
          <w:p w14:paraId="75969DE8" w14:textId="77777777" w:rsidR="00080C71" w:rsidRDefault="00080C71">
            <w:pPr>
              <w:tabs>
                <w:tab w:val="left" w:pos="15309"/>
              </w:tabs>
              <w:rPr>
                <w:rFonts w:ascii="Arial" w:hAnsi="Arial"/>
                <w:sz w:val="20"/>
              </w:rPr>
            </w:pPr>
          </w:p>
          <w:p w14:paraId="2E34BD73" w14:textId="77777777" w:rsidR="00D20BEE" w:rsidRDefault="00D20BEE">
            <w:pPr>
              <w:tabs>
                <w:tab w:val="left" w:pos="15309"/>
              </w:tabs>
              <w:rPr>
                <w:rFonts w:ascii="Arial" w:hAnsi="Arial"/>
                <w:sz w:val="20"/>
              </w:rPr>
            </w:pPr>
            <w:r>
              <w:rPr>
                <w:rFonts w:ascii="Arial" w:hAnsi="Arial"/>
                <w:sz w:val="20"/>
              </w:rPr>
              <w:t>Struck by falling tree</w:t>
            </w:r>
          </w:p>
        </w:tc>
        <w:tc>
          <w:tcPr>
            <w:tcW w:w="1559" w:type="dxa"/>
            <w:tcBorders>
              <w:top w:val="nil"/>
              <w:left w:val="single" w:sz="6" w:space="0" w:color="auto"/>
              <w:bottom w:val="single" w:sz="6" w:space="0" w:color="auto"/>
              <w:right w:val="single" w:sz="6" w:space="0" w:color="auto"/>
            </w:tcBorders>
          </w:tcPr>
          <w:p w14:paraId="3854BB78" w14:textId="77777777" w:rsidR="00080C71" w:rsidRDefault="00080C71">
            <w:pPr>
              <w:tabs>
                <w:tab w:val="left" w:pos="15309"/>
              </w:tabs>
              <w:rPr>
                <w:rFonts w:ascii="Arial" w:hAnsi="Arial"/>
                <w:sz w:val="20"/>
              </w:rPr>
            </w:pPr>
          </w:p>
          <w:p w14:paraId="25A8CA81" w14:textId="77777777" w:rsidR="00EE6B0E" w:rsidRDefault="00EE6B0E">
            <w:pPr>
              <w:tabs>
                <w:tab w:val="left" w:pos="15309"/>
              </w:tabs>
              <w:rPr>
                <w:rFonts w:ascii="Arial" w:hAnsi="Arial"/>
                <w:sz w:val="20"/>
              </w:rPr>
            </w:pPr>
            <w:r>
              <w:rPr>
                <w:rFonts w:ascii="Arial" w:hAnsi="Arial"/>
                <w:sz w:val="20"/>
              </w:rPr>
              <w:t>Volunteers, children, the public</w:t>
            </w:r>
          </w:p>
        </w:tc>
        <w:tc>
          <w:tcPr>
            <w:tcW w:w="3827" w:type="dxa"/>
            <w:tcBorders>
              <w:top w:val="nil"/>
              <w:left w:val="single" w:sz="6" w:space="0" w:color="auto"/>
              <w:bottom w:val="single" w:sz="6" w:space="0" w:color="auto"/>
              <w:right w:val="single" w:sz="6" w:space="0" w:color="auto"/>
            </w:tcBorders>
          </w:tcPr>
          <w:p w14:paraId="576D7D85" w14:textId="77777777" w:rsidR="00080C71" w:rsidRDefault="00080C71">
            <w:pPr>
              <w:tabs>
                <w:tab w:val="left" w:pos="15309"/>
              </w:tabs>
              <w:rPr>
                <w:rFonts w:ascii="Arial" w:hAnsi="Arial"/>
                <w:sz w:val="20"/>
              </w:rPr>
            </w:pPr>
          </w:p>
          <w:p w14:paraId="1E753C2C" w14:textId="3350E236" w:rsidR="00EE6B0E" w:rsidRDefault="00EE6B0E">
            <w:pPr>
              <w:tabs>
                <w:tab w:val="left" w:pos="15309"/>
              </w:tabs>
              <w:rPr>
                <w:rFonts w:ascii="Arial" w:hAnsi="Arial"/>
                <w:sz w:val="20"/>
              </w:rPr>
            </w:pPr>
            <w:r>
              <w:rPr>
                <w:rFonts w:ascii="Arial" w:hAnsi="Arial"/>
                <w:sz w:val="20"/>
              </w:rPr>
              <w:t xml:space="preserve">The tree is lifted by </w:t>
            </w:r>
            <w:r w:rsidR="00136493">
              <w:rPr>
                <w:rFonts w:ascii="Arial" w:hAnsi="Arial"/>
                <w:sz w:val="20"/>
              </w:rPr>
              <w:t>no less than 6</w:t>
            </w:r>
            <w:r>
              <w:rPr>
                <w:rFonts w:ascii="Arial" w:hAnsi="Arial"/>
                <w:sz w:val="20"/>
              </w:rPr>
              <w:t xml:space="preserve"> volunteers and held securely throughout the lift.</w:t>
            </w:r>
          </w:p>
          <w:p w14:paraId="12922A32" w14:textId="77777777" w:rsidR="00EE6B0E" w:rsidRDefault="00EE6B0E">
            <w:pPr>
              <w:tabs>
                <w:tab w:val="left" w:pos="15309"/>
              </w:tabs>
              <w:rPr>
                <w:rFonts w:ascii="Arial" w:hAnsi="Arial"/>
                <w:sz w:val="20"/>
              </w:rPr>
            </w:pPr>
            <w:r>
              <w:rPr>
                <w:rFonts w:ascii="Arial" w:hAnsi="Arial"/>
                <w:sz w:val="20"/>
              </w:rPr>
              <w:t>Children and bystanders will be kept at a safe distance (two tree lengths).</w:t>
            </w:r>
          </w:p>
          <w:p w14:paraId="0C697B36" w14:textId="77777777" w:rsidR="00EE6B0E" w:rsidRDefault="00EE6B0E">
            <w:pPr>
              <w:tabs>
                <w:tab w:val="left" w:pos="15309"/>
              </w:tabs>
              <w:rPr>
                <w:rFonts w:ascii="Arial" w:hAnsi="Arial"/>
                <w:sz w:val="20"/>
              </w:rPr>
            </w:pPr>
            <w:r>
              <w:rPr>
                <w:rFonts w:ascii="Arial" w:hAnsi="Arial"/>
                <w:sz w:val="20"/>
              </w:rPr>
              <w:t>Once inserted into the ground the tree is roped to the lamp post and secured.</w:t>
            </w:r>
          </w:p>
          <w:p w14:paraId="45A87F30" w14:textId="596A28E0" w:rsidR="00EB2D6B" w:rsidRDefault="00D00110">
            <w:pPr>
              <w:tabs>
                <w:tab w:val="left" w:pos="15309"/>
              </w:tabs>
              <w:rPr>
                <w:rFonts w:ascii="Arial" w:hAnsi="Arial"/>
                <w:sz w:val="20"/>
              </w:rPr>
            </w:pPr>
            <w:r>
              <w:rPr>
                <w:rFonts w:ascii="Arial" w:hAnsi="Arial"/>
                <w:sz w:val="20"/>
              </w:rPr>
              <w:t xml:space="preserve">All volunteers involved in lifting the tree </w:t>
            </w:r>
            <w:r w:rsidR="00700416" w:rsidRPr="00136493">
              <w:rPr>
                <w:rFonts w:ascii="Arial" w:hAnsi="Arial"/>
                <w:color w:val="000000" w:themeColor="text1"/>
                <w:sz w:val="20"/>
              </w:rPr>
              <w:t xml:space="preserve">are advised to </w:t>
            </w:r>
            <w:r w:rsidR="00136493" w:rsidRPr="00136493">
              <w:rPr>
                <w:rFonts w:ascii="Arial" w:hAnsi="Arial"/>
                <w:color w:val="000000" w:themeColor="text1"/>
                <w:sz w:val="20"/>
              </w:rPr>
              <w:t>wear suitable clothing</w:t>
            </w:r>
            <w:r>
              <w:rPr>
                <w:rFonts w:ascii="Arial" w:hAnsi="Arial"/>
                <w:sz w:val="20"/>
              </w:rPr>
              <w:t>.</w:t>
            </w:r>
          </w:p>
          <w:p w14:paraId="6C243398" w14:textId="77777777" w:rsidR="007A5B19" w:rsidRDefault="007A5B19">
            <w:pPr>
              <w:tabs>
                <w:tab w:val="left" w:pos="15309"/>
              </w:tabs>
              <w:rPr>
                <w:rFonts w:ascii="Arial" w:hAnsi="Arial"/>
                <w:sz w:val="20"/>
              </w:rPr>
            </w:pPr>
            <w:r>
              <w:rPr>
                <w:rFonts w:ascii="Arial" w:hAnsi="Arial"/>
                <w:sz w:val="20"/>
              </w:rPr>
              <w:t>Daily checks to be carried out by volunteers once the tree is installed.</w:t>
            </w:r>
          </w:p>
          <w:p w14:paraId="43DC4248" w14:textId="77777777" w:rsidR="00EE6B0E" w:rsidRDefault="00EE6B0E">
            <w:pPr>
              <w:tabs>
                <w:tab w:val="left" w:pos="15309"/>
              </w:tabs>
              <w:rPr>
                <w:rFonts w:ascii="Arial" w:hAnsi="Arial"/>
                <w:sz w:val="20"/>
              </w:rPr>
            </w:pPr>
          </w:p>
        </w:tc>
        <w:tc>
          <w:tcPr>
            <w:tcW w:w="3480" w:type="dxa"/>
            <w:tcBorders>
              <w:top w:val="nil"/>
              <w:left w:val="single" w:sz="6" w:space="0" w:color="auto"/>
              <w:bottom w:val="single" w:sz="6" w:space="0" w:color="auto"/>
              <w:right w:val="single" w:sz="6" w:space="0" w:color="auto"/>
            </w:tcBorders>
            <w:vAlign w:val="center"/>
            <w:hideMark/>
          </w:tcPr>
          <w:p w14:paraId="73E7ABEE" w14:textId="77777777" w:rsidR="00080C71" w:rsidRDefault="00080C71">
            <w:pPr>
              <w:tabs>
                <w:tab w:val="left" w:pos="1909"/>
                <w:tab w:val="left" w:pos="15309"/>
              </w:tabs>
              <w:rPr>
                <w:rFonts w:ascii="Arial" w:hAnsi="Arial"/>
                <w:sz w:val="20"/>
              </w:rPr>
            </w:pPr>
            <w:r>
              <w:rPr>
                <w:rFonts w:ascii="Arial" w:hAnsi="Arial"/>
                <w:sz w:val="20"/>
              </w:rPr>
              <w:t>Severity of hazard</w:t>
            </w:r>
            <w:r>
              <w:rPr>
                <w:rFonts w:ascii="Arial" w:hAnsi="Arial"/>
                <w:sz w:val="20"/>
              </w:rPr>
              <w:tab/>
              <w:t>:</w:t>
            </w:r>
            <w:r w:rsidR="00EE6B0E">
              <w:rPr>
                <w:rFonts w:ascii="Arial" w:hAnsi="Arial"/>
                <w:sz w:val="20"/>
              </w:rPr>
              <w:t>Serious</w:t>
            </w:r>
          </w:p>
          <w:p w14:paraId="19BBB942" w14:textId="77777777" w:rsidR="00080C71" w:rsidRDefault="00080C71">
            <w:pPr>
              <w:tabs>
                <w:tab w:val="left" w:pos="1909"/>
                <w:tab w:val="left" w:pos="15309"/>
              </w:tabs>
              <w:rPr>
                <w:rFonts w:ascii="Arial" w:hAnsi="Arial"/>
                <w:sz w:val="20"/>
              </w:rPr>
            </w:pPr>
            <w:r>
              <w:rPr>
                <w:rFonts w:ascii="Arial" w:hAnsi="Arial"/>
                <w:sz w:val="20"/>
              </w:rPr>
              <w:t>Likelihood of event</w:t>
            </w:r>
            <w:r>
              <w:rPr>
                <w:rFonts w:ascii="Arial" w:hAnsi="Arial"/>
                <w:sz w:val="20"/>
              </w:rPr>
              <w:tab/>
              <w:t>:</w:t>
            </w:r>
            <w:r w:rsidR="00EE6B0E">
              <w:rPr>
                <w:rFonts w:ascii="Arial" w:hAnsi="Arial"/>
                <w:sz w:val="20"/>
              </w:rPr>
              <w:t>Remote</w:t>
            </w:r>
          </w:p>
          <w:p w14:paraId="51BECCC0" w14:textId="77777777" w:rsidR="00080C71" w:rsidRDefault="00080C71">
            <w:pPr>
              <w:tabs>
                <w:tab w:val="left" w:pos="1909"/>
                <w:tab w:val="left" w:pos="15309"/>
              </w:tabs>
              <w:rPr>
                <w:rFonts w:ascii="Arial" w:hAnsi="Arial"/>
                <w:sz w:val="20"/>
              </w:rPr>
            </w:pPr>
            <w:r>
              <w:rPr>
                <w:rFonts w:ascii="Arial" w:hAnsi="Arial"/>
                <w:sz w:val="20"/>
              </w:rPr>
              <w:t>Adequacy of controls</w:t>
            </w:r>
            <w:r>
              <w:rPr>
                <w:rFonts w:ascii="Arial" w:hAnsi="Arial"/>
                <w:sz w:val="20"/>
              </w:rPr>
              <w:tab/>
              <w:t>:</w:t>
            </w:r>
            <w:r w:rsidR="00EE6B0E">
              <w:rPr>
                <w:rFonts w:ascii="Arial" w:hAnsi="Arial"/>
                <w:sz w:val="20"/>
              </w:rPr>
              <w:t>Good</w:t>
            </w:r>
          </w:p>
        </w:tc>
        <w:tc>
          <w:tcPr>
            <w:tcW w:w="3260" w:type="dxa"/>
            <w:tcBorders>
              <w:top w:val="nil"/>
              <w:left w:val="single" w:sz="6" w:space="0" w:color="auto"/>
              <w:bottom w:val="single" w:sz="6" w:space="0" w:color="auto"/>
              <w:right w:val="double" w:sz="6" w:space="0" w:color="auto"/>
            </w:tcBorders>
          </w:tcPr>
          <w:p w14:paraId="1FC1CF4C" w14:textId="77777777" w:rsidR="00080C71" w:rsidRDefault="00080C71">
            <w:pPr>
              <w:tabs>
                <w:tab w:val="left" w:pos="15309"/>
              </w:tabs>
              <w:rPr>
                <w:rFonts w:ascii="Arial" w:hAnsi="Arial"/>
                <w:sz w:val="20"/>
              </w:rPr>
            </w:pPr>
          </w:p>
        </w:tc>
      </w:tr>
      <w:tr w:rsidR="00080C71" w14:paraId="60BC50BD"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7F6F1AAC" w14:textId="77777777" w:rsidR="00080C71" w:rsidRDefault="00080C71">
            <w:pPr>
              <w:tabs>
                <w:tab w:val="left" w:pos="15309"/>
              </w:tabs>
              <w:rPr>
                <w:rFonts w:ascii="Arial" w:hAnsi="Arial"/>
                <w:sz w:val="20"/>
              </w:rPr>
            </w:pPr>
          </w:p>
          <w:p w14:paraId="645F42E0" w14:textId="77777777" w:rsidR="00D20BEE" w:rsidRDefault="00D20BEE">
            <w:pPr>
              <w:tabs>
                <w:tab w:val="left" w:pos="15309"/>
              </w:tabs>
              <w:rPr>
                <w:rFonts w:ascii="Arial" w:hAnsi="Arial"/>
                <w:sz w:val="20"/>
              </w:rPr>
            </w:pPr>
            <w:r>
              <w:rPr>
                <w:rFonts w:ascii="Arial" w:hAnsi="Arial"/>
                <w:sz w:val="20"/>
              </w:rPr>
              <w:t>Trips, slips</w:t>
            </w:r>
          </w:p>
        </w:tc>
        <w:tc>
          <w:tcPr>
            <w:tcW w:w="1559" w:type="dxa"/>
            <w:tcBorders>
              <w:top w:val="single" w:sz="6" w:space="0" w:color="auto"/>
              <w:left w:val="single" w:sz="6" w:space="0" w:color="auto"/>
              <w:bottom w:val="single" w:sz="6" w:space="0" w:color="auto"/>
              <w:right w:val="single" w:sz="6" w:space="0" w:color="auto"/>
            </w:tcBorders>
          </w:tcPr>
          <w:p w14:paraId="35957819" w14:textId="77777777" w:rsidR="00080C71" w:rsidRDefault="00080C71">
            <w:pPr>
              <w:tabs>
                <w:tab w:val="left" w:pos="15309"/>
              </w:tabs>
              <w:rPr>
                <w:rFonts w:ascii="Arial" w:hAnsi="Arial"/>
                <w:sz w:val="20"/>
              </w:rPr>
            </w:pPr>
          </w:p>
          <w:p w14:paraId="422D2010" w14:textId="77777777" w:rsidR="00EE6B0E" w:rsidRDefault="00EE6B0E">
            <w:pPr>
              <w:tabs>
                <w:tab w:val="left" w:pos="15309"/>
              </w:tabs>
              <w:rPr>
                <w:rFonts w:ascii="Arial" w:hAnsi="Arial"/>
                <w:sz w:val="20"/>
              </w:rPr>
            </w:pPr>
            <w:r>
              <w:rPr>
                <w:rFonts w:ascii="Arial" w:hAnsi="Arial"/>
                <w:sz w:val="20"/>
              </w:rPr>
              <w:t>Volunteers, children, the public</w:t>
            </w:r>
          </w:p>
          <w:p w14:paraId="5833DC81" w14:textId="77777777" w:rsidR="00EE6B0E" w:rsidRDefault="00EE6B0E">
            <w:pPr>
              <w:tabs>
                <w:tab w:val="left" w:pos="15309"/>
              </w:tabs>
              <w:rPr>
                <w:rFonts w:ascii="Arial" w:hAnsi="Arial"/>
                <w:sz w:val="20"/>
              </w:rPr>
            </w:pPr>
          </w:p>
        </w:tc>
        <w:tc>
          <w:tcPr>
            <w:tcW w:w="3827" w:type="dxa"/>
            <w:tcBorders>
              <w:top w:val="single" w:sz="6" w:space="0" w:color="auto"/>
              <w:left w:val="single" w:sz="6" w:space="0" w:color="auto"/>
              <w:bottom w:val="single" w:sz="6" w:space="0" w:color="auto"/>
              <w:right w:val="single" w:sz="6" w:space="0" w:color="auto"/>
            </w:tcBorders>
          </w:tcPr>
          <w:p w14:paraId="589F20C5" w14:textId="77777777" w:rsidR="00080C71" w:rsidRDefault="00080C71">
            <w:pPr>
              <w:tabs>
                <w:tab w:val="left" w:pos="15309"/>
              </w:tabs>
              <w:rPr>
                <w:rFonts w:ascii="Arial" w:hAnsi="Arial"/>
                <w:sz w:val="20"/>
              </w:rPr>
            </w:pPr>
          </w:p>
          <w:p w14:paraId="6BB91296" w14:textId="77777777" w:rsidR="003C715A" w:rsidRDefault="003C715A">
            <w:pPr>
              <w:tabs>
                <w:tab w:val="left" w:pos="15309"/>
              </w:tabs>
              <w:rPr>
                <w:rFonts w:ascii="Arial" w:hAnsi="Arial"/>
                <w:sz w:val="20"/>
              </w:rPr>
            </w:pPr>
            <w:r>
              <w:rPr>
                <w:rFonts w:ascii="Arial" w:hAnsi="Arial"/>
                <w:sz w:val="20"/>
              </w:rPr>
              <w:t>All tools and materials will be stored</w:t>
            </w:r>
            <w:r w:rsidR="00795843">
              <w:rPr>
                <w:rFonts w:ascii="Arial" w:hAnsi="Arial"/>
                <w:sz w:val="20"/>
              </w:rPr>
              <w:t xml:space="preserve"> safely or</w:t>
            </w:r>
            <w:r>
              <w:rPr>
                <w:rFonts w:ascii="Arial" w:hAnsi="Arial"/>
                <w:sz w:val="20"/>
              </w:rPr>
              <w:t xml:space="preserve"> in a vehicle when not in use.</w:t>
            </w:r>
          </w:p>
        </w:tc>
        <w:tc>
          <w:tcPr>
            <w:tcW w:w="3480" w:type="dxa"/>
            <w:tcBorders>
              <w:top w:val="single" w:sz="6" w:space="0" w:color="auto"/>
              <w:left w:val="single" w:sz="6" w:space="0" w:color="auto"/>
              <w:bottom w:val="single" w:sz="6" w:space="0" w:color="auto"/>
              <w:right w:val="single" w:sz="6" w:space="0" w:color="auto"/>
            </w:tcBorders>
            <w:vAlign w:val="center"/>
            <w:hideMark/>
          </w:tcPr>
          <w:p w14:paraId="360AE959" w14:textId="77777777" w:rsidR="00080C71" w:rsidRDefault="00080C71">
            <w:pPr>
              <w:tabs>
                <w:tab w:val="left" w:pos="1909"/>
                <w:tab w:val="left" w:pos="15309"/>
              </w:tabs>
              <w:rPr>
                <w:rFonts w:ascii="Arial" w:hAnsi="Arial"/>
                <w:sz w:val="20"/>
              </w:rPr>
            </w:pPr>
            <w:r>
              <w:rPr>
                <w:rFonts w:ascii="Arial" w:hAnsi="Arial"/>
                <w:sz w:val="20"/>
              </w:rPr>
              <w:t>Severity of hazard</w:t>
            </w:r>
            <w:r>
              <w:rPr>
                <w:rFonts w:ascii="Arial" w:hAnsi="Arial"/>
                <w:sz w:val="20"/>
              </w:rPr>
              <w:tab/>
              <w:t>:</w:t>
            </w:r>
            <w:r w:rsidR="00D00110">
              <w:rPr>
                <w:rFonts w:ascii="Arial" w:hAnsi="Arial"/>
                <w:sz w:val="20"/>
              </w:rPr>
              <w:t>Moderate</w:t>
            </w:r>
          </w:p>
          <w:p w14:paraId="5BA6C1B0" w14:textId="77777777" w:rsidR="00080C71" w:rsidRDefault="00080C71">
            <w:pPr>
              <w:tabs>
                <w:tab w:val="left" w:pos="1909"/>
                <w:tab w:val="left" w:pos="15309"/>
              </w:tabs>
              <w:rPr>
                <w:rFonts w:ascii="Arial" w:hAnsi="Arial"/>
                <w:sz w:val="20"/>
              </w:rPr>
            </w:pPr>
            <w:r>
              <w:rPr>
                <w:rFonts w:ascii="Arial" w:hAnsi="Arial"/>
                <w:sz w:val="20"/>
              </w:rPr>
              <w:t>Likelihood of event</w:t>
            </w:r>
            <w:r>
              <w:rPr>
                <w:rFonts w:ascii="Arial" w:hAnsi="Arial"/>
                <w:sz w:val="20"/>
              </w:rPr>
              <w:tab/>
              <w:t>:</w:t>
            </w:r>
            <w:r w:rsidR="00D00110">
              <w:rPr>
                <w:rFonts w:ascii="Arial" w:hAnsi="Arial"/>
                <w:sz w:val="20"/>
              </w:rPr>
              <w:t>Possible</w:t>
            </w:r>
          </w:p>
          <w:p w14:paraId="27616C48" w14:textId="77777777" w:rsidR="00080C71" w:rsidRDefault="00080C71">
            <w:pPr>
              <w:tabs>
                <w:tab w:val="left" w:pos="1909"/>
                <w:tab w:val="left" w:pos="15309"/>
              </w:tabs>
              <w:rPr>
                <w:rFonts w:ascii="Arial" w:hAnsi="Arial"/>
                <w:sz w:val="20"/>
              </w:rPr>
            </w:pPr>
            <w:r>
              <w:rPr>
                <w:rFonts w:ascii="Arial" w:hAnsi="Arial"/>
                <w:sz w:val="20"/>
              </w:rPr>
              <w:t>Adequacy of controls</w:t>
            </w:r>
            <w:r>
              <w:rPr>
                <w:rFonts w:ascii="Arial" w:hAnsi="Arial"/>
                <w:sz w:val="20"/>
              </w:rPr>
              <w:tab/>
              <w:t>:</w:t>
            </w:r>
            <w:r w:rsidR="00D00110">
              <w:rPr>
                <w:rFonts w:ascii="Arial" w:hAnsi="Arial"/>
                <w:sz w:val="20"/>
              </w:rPr>
              <w:t>Good</w:t>
            </w:r>
          </w:p>
        </w:tc>
        <w:tc>
          <w:tcPr>
            <w:tcW w:w="3260" w:type="dxa"/>
            <w:tcBorders>
              <w:top w:val="single" w:sz="6" w:space="0" w:color="auto"/>
              <w:left w:val="single" w:sz="6" w:space="0" w:color="auto"/>
              <w:bottom w:val="single" w:sz="6" w:space="0" w:color="auto"/>
              <w:right w:val="double" w:sz="6" w:space="0" w:color="auto"/>
            </w:tcBorders>
          </w:tcPr>
          <w:p w14:paraId="5F83DCD9" w14:textId="77777777" w:rsidR="00080C71" w:rsidRDefault="00080C71">
            <w:pPr>
              <w:tabs>
                <w:tab w:val="left" w:pos="15309"/>
              </w:tabs>
              <w:rPr>
                <w:rFonts w:ascii="Arial" w:hAnsi="Arial"/>
                <w:sz w:val="20"/>
              </w:rPr>
            </w:pPr>
          </w:p>
        </w:tc>
      </w:tr>
      <w:tr w:rsidR="00080C71" w14:paraId="3E9C6DBD" w14:textId="77777777" w:rsidTr="00EB2D6B">
        <w:trPr>
          <w:trHeight w:val="1344"/>
          <w:jc w:val="center"/>
        </w:trPr>
        <w:tc>
          <w:tcPr>
            <w:tcW w:w="3499" w:type="dxa"/>
            <w:tcBorders>
              <w:top w:val="single" w:sz="6" w:space="0" w:color="auto"/>
              <w:left w:val="double" w:sz="6" w:space="0" w:color="auto"/>
              <w:bottom w:val="single" w:sz="6" w:space="0" w:color="auto"/>
              <w:right w:val="single" w:sz="6" w:space="0" w:color="auto"/>
            </w:tcBorders>
          </w:tcPr>
          <w:p w14:paraId="33724FAF" w14:textId="77777777" w:rsidR="00080C71" w:rsidRDefault="00080C71">
            <w:pPr>
              <w:tabs>
                <w:tab w:val="left" w:pos="15309"/>
              </w:tabs>
              <w:rPr>
                <w:rFonts w:ascii="Arial" w:hAnsi="Arial"/>
                <w:sz w:val="20"/>
              </w:rPr>
            </w:pPr>
          </w:p>
          <w:p w14:paraId="4367AB11" w14:textId="77777777" w:rsidR="00D20BEE" w:rsidRDefault="00D20BEE">
            <w:pPr>
              <w:tabs>
                <w:tab w:val="left" w:pos="15309"/>
              </w:tabs>
              <w:rPr>
                <w:rFonts w:ascii="Arial" w:hAnsi="Arial"/>
                <w:sz w:val="20"/>
              </w:rPr>
            </w:pPr>
            <w:r>
              <w:rPr>
                <w:rFonts w:ascii="Arial" w:hAnsi="Arial"/>
                <w:sz w:val="20"/>
              </w:rPr>
              <w:t>Falling from ladder</w:t>
            </w:r>
          </w:p>
        </w:tc>
        <w:tc>
          <w:tcPr>
            <w:tcW w:w="1559" w:type="dxa"/>
            <w:tcBorders>
              <w:top w:val="single" w:sz="6" w:space="0" w:color="auto"/>
              <w:left w:val="single" w:sz="6" w:space="0" w:color="auto"/>
              <w:bottom w:val="single" w:sz="6" w:space="0" w:color="auto"/>
              <w:right w:val="single" w:sz="6" w:space="0" w:color="auto"/>
            </w:tcBorders>
          </w:tcPr>
          <w:p w14:paraId="7B1A7161" w14:textId="77777777" w:rsidR="00080C71" w:rsidRDefault="00080C71">
            <w:pPr>
              <w:tabs>
                <w:tab w:val="left" w:pos="15309"/>
              </w:tabs>
              <w:rPr>
                <w:rFonts w:ascii="Arial" w:hAnsi="Arial"/>
                <w:sz w:val="20"/>
              </w:rPr>
            </w:pPr>
          </w:p>
          <w:p w14:paraId="407C9E02" w14:textId="77777777" w:rsidR="00EE6B0E" w:rsidRDefault="00EE6B0E">
            <w:pPr>
              <w:tabs>
                <w:tab w:val="left" w:pos="15309"/>
              </w:tabs>
              <w:rPr>
                <w:rFonts w:ascii="Arial" w:hAnsi="Arial"/>
                <w:sz w:val="20"/>
              </w:rPr>
            </w:pPr>
            <w:r>
              <w:rPr>
                <w:rFonts w:ascii="Arial" w:hAnsi="Arial"/>
                <w:sz w:val="20"/>
              </w:rPr>
              <w:t>Volunteers</w:t>
            </w:r>
          </w:p>
          <w:p w14:paraId="07C691AA" w14:textId="77777777" w:rsidR="00EE6B0E" w:rsidRDefault="00EE6B0E">
            <w:pPr>
              <w:tabs>
                <w:tab w:val="left" w:pos="15309"/>
              </w:tabs>
              <w:rPr>
                <w:rFonts w:ascii="Arial" w:hAnsi="Arial"/>
                <w:sz w:val="20"/>
              </w:rPr>
            </w:pPr>
          </w:p>
        </w:tc>
        <w:tc>
          <w:tcPr>
            <w:tcW w:w="3827" w:type="dxa"/>
            <w:tcBorders>
              <w:top w:val="single" w:sz="6" w:space="0" w:color="auto"/>
              <w:left w:val="single" w:sz="6" w:space="0" w:color="auto"/>
              <w:bottom w:val="single" w:sz="6" w:space="0" w:color="auto"/>
              <w:right w:val="single" w:sz="6" w:space="0" w:color="auto"/>
            </w:tcBorders>
          </w:tcPr>
          <w:p w14:paraId="67CEDF8D" w14:textId="77777777" w:rsidR="00080C71" w:rsidRDefault="00080C71">
            <w:pPr>
              <w:tabs>
                <w:tab w:val="left" w:pos="15309"/>
              </w:tabs>
              <w:rPr>
                <w:rFonts w:ascii="Arial" w:hAnsi="Arial"/>
                <w:sz w:val="20"/>
              </w:rPr>
            </w:pPr>
          </w:p>
          <w:p w14:paraId="0663184A" w14:textId="77777777" w:rsidR="00D00110" w:rsidRDefault="00D00110">
            <w:pPr>
              <w:tabs>
                <w:tab w:val="left" w:pos="15309"/>
              </w:tabs>
              <w:rPr>
                <w:rFonts w:ascii="Arial" w:hAnsi="Arial"/>
                <w:sz w:val="20"/>
              </w:rPr>
            </w:pPr>
            <w:r>
              <w:rPr>
                <w:rFonts w:ascii="Arial" w:hAnsi="Arial"/>
                <w:sz w:val="20"/>
              </w:rPr>
              <w:t>The ladder is always footed and secured by a volunteer on the ground.</w:t>
            </w:r>
          </w:p>
          <w:p w14:paraId="22A79039" w14:textId="77777777" w:rsidR="00D00110" w:rsidRDefault="00D00110">
            <w:pPr>
              <w:tabs>
                <w:tab w:val="left" w:pos="15309"/>
              </w:tabs>
              <w:rPr>
                <w:rFonts w:ascii="Arial" w:hAnsi="Arial"/>
                <w:sz w:val="20"/>
              </w:rPr>
            </w:pPr>
            <w:r>
              <w:rPr>
                <w:rFonts w:ascii="Arial" w:hAnsi="Arial"/>
                <w:sz w:val="20"/>
              </w:rPr>
              <w:t>The step ladder condition will be checked before use.</w:t>
            </w:r>
          </w:p>
        </w:tc>
        <w:tc>
          <w:tcPr>
            <w:tcW w:w="3480" w:type="dxa"/>
            <w:tcBorders>
              <w:top w:val="single" w:sz="6" w:space="0" w:color="auto"/>
              <w:left w:val="single" w:sz="6" w:space="0" w:color="auto"/>
              <w:bottom w:val="single" w:sz="6" w:space="0" w:color="auto"/>
              <w:right w:val="single" w:sz="6" w:space="0" w:color="auto"/>
            </w:tcBorders>
            <w:vAlign w:val="center"/>
            <w:hideMark/>
          </w:tcPr>
          <w:p w14:paraId="11549D2C" w14:textId="77777777" w:rsidR="00080C71" w:rsidRDefault="00080C71">
            <w:pPr>
              <w:tabs>
                <w:tab w:val="left" w:pos="1909"/>
                <w:tab w:val="left" w:pos="15309"/>
              </w:tabs>
              <w:rPr>
                <w:rFonts w:ascii="Arial" w:hAnsi="Arial"/>
                <w:sz w:val="20"/>
              </w:rPr>
            </w:pPr>
            <w:r>
              <w:rPr>
                <w:rFonts w:ascii="Arial" w:hAnsi="Arial"/>
                <w:sz w:val="20"/>
              </w:rPr>
              <w:t>Severity of hazard</w:t>
            </w:r>
            <w:r>
              <w:rPr>
                <w:rFonts w:ascii="Arial" w:hAnsi="Arial"/>
                <w:sz w:val="20"/>
              </w:rPr>
              <w:tab/>
              <w:t>:</w:t>
            </w:r>
            <w:r w:rsidR="00D00110">
              <w:rPr>
                <w:rFonts w:ascii="Arial" w:hAnsi="Arial"/>
                <w:sz w:val="20"/>
              </w:rPr>
              <w:t>Serious</w:t>
            </w:r>
          </w:p>
          <w:p w14:paraId="761E58E1" w14:textId="77777777" w:rsidR="00080C71" w:rsidRDefault="00080C71">
            <w:pPr>
              <w:tabs>
                <w:tab w:val="left" w:pos="1909"/>
                <w:tab w:val="left" w:pos="15309"/>
              </w:tabs>
              <w:rPr>
                <w:rFonts w:ascii="Arial" w:hAnsi="Arial"/>
                <w:sz w:val="20"/>
              </w:rPr>
            </w:pPr>
            <w:r>
              <w:rPr>
                <w:rFonts w:ascii="Arial" w:hAnsi="Arial"/>
                <w:sz w:val="20"/>
              </w:rPr>
              <w:t>Likelihood of event</w:t>
            </w:r>
            <w:r>
              <w:rPr>
                <w:rFonts w:ascii="Arial" w:hAnsi="Arial"/>
                <w:sz w:val="20"/>
              </w:rPr>
              <w:tab/>
              <w:t>:</w:t>
            </w:r>
            <w:r w:rsidR="00D00110">
              <w:rPr>
                <w:rFonts w:ascii="Arial" w:hAnsi="Arial"/>
                <w:sz w:val="20"/>
              </w:rPr>
              <w:t>Remote</w:t>
            </w:r>
          </w:p>
          <w:p w14:paraId="05449CEA" w14:textId="77777777" w:rsidR="00080C71" w:rsidRDefault="00080C71">
            <w:pPr>
              <w:tabs>
                <w:tab w:val="left" w:pos="1909"/>
                <w:tab w:val="left" w:pos="15309"/>
              </w:tabs>
              <w:rPr>
                <w:rFonts w:ascii="Arial" w:hAnsi="Arial"/>
                <w:sz w:val="20"/>
              </w:rPr>
            </w:pPr>
            <w:r>
              <w:rPr>
                <w:rFonts w:ascii="Arial" w:hAnsi="Arial"/>
                <w:sz w:val="20"/>
              </w:rPr>
              <w:t>Adequacy of controls</w:t>
            </w:r>
            <w:r>
              <w:rPr>
                <w:rFonts w:ascii="Arial" w:hAnsi="Arial"/>
                <w:sz w:val="20"/>
              </w:rPr>
              <w:tab/>
              <w:t>:</w:t>
            </w:r>
            <w:r w:rsidR="00D00110">
              <w:rPr>
                <w:rFonts w:ascii="Arial" w:hAnsi="Arial"/>
                <w:sz w:val="20"/>
              </w:rPr>
              <w:t>Good</w:t>
            </w:r>
          </w:p>
        </w:tc>
        <w:tc>
          <w:tcPr>
            <w:tcW w:w="3260" w:type="dxa"/>
            <w:tcBorders>
              <w:top w:val="single" w:sz="6" w:space="0" w:color="auto"/>
              <w:left w:val="single" w:sz="6" w:space="0" w:color="auto"/>
              <w:bottom w:val="single" w:sz="6" w:space="0" w:color="auto"/>
              <w:right w:val="double" w:sz="6" w:space="0" w:color="auto"/>
            </w:tcBorders>
          </w:tcPr>
          <w:p w14:paraId="34446326" w14:textId="77777777" w:rsidR="00080C71" w:rsidRDefault="00080C71">
            <w:pPr>
              <w:tabs>
                <w:tab w:val="left" w:pos="15309"/>
              </w:tabs>
              <w:rPr>
                <w:rFonts w:ascii="Arial" w:hAnsi="Arial"/>
                <w:sz w:val="20"/>
              </w:rPr>
            </w:pPr>
          </w:p>
        </w:tc>
      </w:tr>
      <w:tr w:rsidR="00080C71" w14:paraId="4377685C"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122AC9B3" w14:textId="77777777" w:rsidR="00080C71" w:rsidRDefault="00080C71">
            <w:pPr>
              <w:tabs>
                <w:tab w:val="left" w:pos="15309"/>
              </w:tabs>
              <w:rPr>
                <w:rFonts w:ascii="Arial" w:hAnsi="Arial"/>
                <w:sz w:val="20"/>
              </w:rPr>
            </w:pPr>
          </w:p>
          <w:p w14:paraId="0E8889EF" w14:textId="77777777" w:rsidR="00D20BEE" w:rsidRDefault="00D20BEE">
            <w:pPr>
              <w:tabs>
                <w:tab w:val="left" w:pos="15309"/>
              </w:tabs>
              <w:rPr>
                <w:rFonts w:ascii="Arial" w:hAnsi="Arial"/>
                <w:sz w:val="20"/>
              </w:rPr>
            </w:pPr>
            <w:r>
              <w:rPr>
                <w:rFonts w:ascii="Arial" w:hAnsi="Arial"/>
                <w:sz w:val="20"/>
              </w:rPr>
              <w:t>Noise (chainsaw)</w:t>
            </w:r>
          </w:p>
        </w:tc>
        <w:tc>
          <w:tcPr>
            <w:tcW w:w="1559" w:type="dxa"/>
            <w:tcBorders>
              <w:top w:val="single" w:sz="6" w:space="0" w:color="auto"/>
              <w:left w:val="single" w:sz="6" w:space="0" w:color="auto"/>
              <w:bottom w:val="single" w:sz="6" w:space="0" w:color="auto"/>
              <w:right w:val="single" w:sz="6" w:space="0" w:color="auto"/>
            </w:tcBorders>
          </w:tcPr>
          <w:p w14:paraId="27204841" w14:textId="77777777" w:rsidR="00080C71" w:rsidRDefault="00080C71">
            <w:pPr>
              <w:tabs>
                <w:tab w:val="left" w:pos="15309"/>
              </w:tabs>
              <w:rPr>
                <w:rFonts w:ascii="Arial" w:hAnsi="Arial"/>
                <w:sz w:val="20"/>
              </w:rPr>
            </w:pPr>
          </w:p>
          <w:p w14:paraId="1C80A275" w14:textId="77777777" w:rsidR="00EE6B0E" w:rsidRDefault="00EE6B0E">
            <w:pPr>
              <w:tabs>
                <w:tab w:val="left" w:pos="15309"/>
              </w:tabs>
              <w:rPr>
                <w:rFonts w:ascii="Arial" w:hAnsi="Arial"/>
                <w:sz w:val="20"/>
              </w:rPr>
            </w:pPr>
            <w:r>
              <w:rPr>
                <w:rFonts w:ascii="Arial" w:hAnsi="Arial"/>
                <w:sz w:val="20"/>
              </w:rPr>
              <w:t>Volunteers, children, the public</w:t>
            </w:r>
          </w:p>
          <w:p w14:paraId="0DE528DD" w14:textId="77777777" w:rsidR="00EE6B0E" w:rsidRDefault="00EE6B0E">
            <w:pPr>
              <w:tabs>
                <w:tab w:val="left" w:pos="15309"/>
              </w:tabs>
              <w:rPr>
                <w:rFonts w:ascii="Arial" w:hAnsi="Arial"/>
                <w:sz w:val="20"/>
              </w:rPr>
            </w:pPr>
          </w:p>
        </w:tc>
        <w:tc>
          <w:tcPr>
            <w:tcW w:w="3827" w:type="dxa"/>
            <w:tcBorders>
              <w:top w:val="single" w:sz="6" w:space="0" w:color="auto"/>
              <w:left w:val="single" w:sz="6" w:space="0" w:color="auto"/>
              <w:bottom w:val="single" w:sz="6" w:space="0" w:color="auto"/>
              <w:right w:val="single" w:sz="6" w:space="0" w:color="auto"/>
            </w:tcBorders>
          </w:tcPr>
          <w:p w14:paraId="2B5D6F44" w14:textId="77777777" w:rsidR="00080C71" w:rsidRDefault="00080C71">
            <w:pPr>
              <w:tabs>
                <w:tab w:val="left" w:pos="15309"/>
              </w:tabs>
              <w:rPr>
                <w:rFonts w:ascii="Arial" w:hAnsi="Arial"/>
                <w:sz w:val="20"/>
              </w:rPr>
            </w:pPr>
          </w:p>
          <w:p w14:paraId="3A825A65" w14:textId="77777777" w:rsidR="00D00110" w:rsidRDefault="0048433B">
            <w:pPr>
              <w:tabs>
                <w:tab w:val="left" w:pos="15309"/>
              </w:tabs>
              <w:rPr>
                <w:rFonts w:ascii="Arial" w:hAnsi="Arial"/>
                <w:sz w:val="20"/>
              </w:rPr>
            </w:pPr>
            <w:r>
              <w:rPr>
                <w:rFonts w:ascii="Arial" w:hAnsi="Arial"/>
                <w:sz w:val="20"/>
              </w:rPr>
              <w:t>All volunteers and children to be kept at a safe distance from the operator.</w:t>
            </w:r>
          </w:p>
        </w:tc>
        <w:tc>
          <w:tcPr>
            <w:tcW w:w="3480" w:type="dxa"/>
            <w:tcBorders>
              <w:top w:val="single" w:sz="6" w:space="0" w:color="auto"/>
              <w:left w:val="single" w:sz="6" w:space="0" w:color="auto"/>
              <w:bottom w:val="single" w:sz="6" w:space="0" w:color="auto"/>
              <w:right w:val="single" w:sz="6" w:space="0" w:color="auto"/>
            </w:tcBorders>
            <w:vAlign w:val="center"/>
            <w:hideMark/>
          </w:tcPr>
          <w:p w14:paraId="35D2B49A" w14:textId="77777777" w:rsidR="00080C71" w:rsidRDefault="00080C71">
            <w:pPr>
              <w:tabs>
                <w:tab w:val="left" w:pos="1909"/>
                <w:tab w:val="left" w:pos="15309"/>
              </w:tabs>
              <w:rPr>
                <w:rFonts w:ascii="Arial" w:hAnsi="Arial"/>
                <w:sz w:val="20"/>
              </w:rPr>
            </w:pPr>
            <w:r>
              <w:rPr>
                <w:rFonts w:ascii="Arial" w:hAnsi="Arial"/>
                <w:sz w:val="20"/>
              </w:rPr>
              <w:t>Severity of hazard</w:t>
            </w:r>
            <w:r>
              <w:rPr>
                <w:rFonts w:ascii="Arial" w:hAnsi="Arial"/>
                <w:sz w:val="20"/>
              </w:rPr>
              <w:tab/>
              <w:t>:</w:t>
            </w:r>
            <w:r w:rsidR="0048433B">
              <w:rPr>
                <w:rFonts w:ascii="Arial" w:hAnsi="Arial"/>
                <w:sz w:val="20"/>
              </w:rPr>
              <w:t>moderate</w:t>
            </w:r>
          </w:p>
          <w:p w14:paraId="6F673E9A" w14:textId="77777777" w:rsidR="00080C71" w:rsidRDefault="00080C71">
            <w:pPr>
              <w:tabs>
                <w:tab w:val="left" w:pos="1909"/>
                <w:tab w:val="left" w:pos="15309"/>
              </w:tabs>
              <w:rPr>
                <w:rFonts w:ascii="Arial" w:hAnsi="Arial"/>
                <w:sz w:val="20"/>
              </w:rPr>
            </w:pPr>
            <w:r>
              <w:rPr>
                <w:rFonts w:ascii="Arial" w:hAnsi="Arial"/>
                <w:sz w:val="20"/>
              </w:rPr>
              <w:t>Likelihood of event</w:t>
            </w:r>
            <w:r>
              <w:rPr>
                <w:rFonts w:ascii="Arial" w:hAnsi="Arial"/>
                <w:sz w:val="20"/>
              </w:rPr>
              <w:tab/>
              <w:t>:</w:t>
            </w:r>
            <w:r w:rsidR="0048433B">
              <w:rPr>
                <w:rFonts w:ascii="Arial" w:hAnsi="Arial"/>
                <w:sz w:val="20"/>
              </w:rPr>
              <w:t>Remote</w:t>
            </w:r>
          </w:p>
          <w:p w14:paraId="66D97ECC" w14:textId="77777777" w:rsidR="00080C71" w:rsidRDefault="00080C71">
            <w:pPr>
              <w:tabs>
                <w:tab w:val="left" w:pos="1909"/>
                <w:tab w:val="left" w:pos="15309"/>
              </w:tabs>
              <w:rPr>
                <w:rFonts w:ascii="Arial" w:hAnsi="Arial"/>
                <w:sz w:val="20"/>
              </w:rPr>
            </w:pPr>
            <w:r>
              <w:rPr>
                <w:rFonts w:ascii="Arial" w:hAnsi="Arial"/>
                <w:sz w:val="20"/>
              </w:rPr>
              <w:t>Adequacy of controls</w:t>
            </w:r>
            <w:r>
              <w:rPr>
                <w:rFonts w:ascii="Arial" w:hAnsi="Arial"/>
                <w:sz w:val="20"/>
              </w:rPr>
              <w:tab/>
              <w:t>:</w:t>
            </w:r>
            <w:r w:rsidR="0048433B">
              <w:rPr>
                <w:rFonts w:ascii="Arial" w:hAnsi="Arial"/>
                <w:sz w:val="20"/>
              </w:rPr>
              <w:t>Good</w:t>
            </w:r>
          </w:p>
        </w:tc>
        <w:tc>
          <w:tcPr>
            <w:tcW w:w="3260" w:type="dxa"/>
            <w:tcBorders>
              <w:top w:val="single" w:sz="6" w:space="0" w:color="auto"/>
              <w:left w:val="single" w:sz="6" w:space="0" w:color="auto"/>
              <w:bottom w:val="single" w:sz="6" w:space="0" w:color="auto"/>
              <w:right w:val="double" w:sz="6" w:space="0" w:color="auto"/>
            </w:tcBorders>
          </w:tcPr>
          <w:p w14:paraId="40E244D5" w14:textId="77777777" w:rsidR="00080C71" w:rsidRDefault="00080C71">
            <w:pPr>
              <w:tabs>
                <w:tab w:val="left" w:pos="15309"/>
              </w:tabs>
              <w:rPr>
                <w:rFonts w:ascii="Arial" w:hAnsi="Arial"/>
                <w:sz w:val="20"/>
              </w:rPr>
            </w:pPr>
          </w:p>
        </w:tc>
      </w:tr>
      <w:tr w:rsidR="0048433B" w14:paraId="2F3FBF53"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56EB681D" w14:textId="77777777" w:rsidR="0048433B" w:rsidRDefault="0048433B">
            <w:pPr>
              <w:tabs>
                <w:tab w:val="left" w:pos="15309"/>
              </w:tabs>
              <w:rPr>
                <w:rFonts w:ascii="Arial" w:hAnsi="Arial"/>
                <w:sz w:val="20"/>
              </w:rPr>
            </w:pPr>
          </w:p>
          <w:p w14:paraId="20060072" w14:textId="77777777" w:rsidR="0048433B" w:rsidRDefault="0048433B">
            <w:pPr>
              <w:tabs>
                <w:tab w:val="left" w:pos="15309"/>
              </w:tabs>
              <w:rPr>
                <w:rFonts w:ascii="Arial" w:hAnsi="Arial"/>
                <w:sz w:val="20"/>
              </w:rPr>
            </w:pPr>
            <w:r>
              <w:rPr>
                <w:rFonts w:ascii="Arial" w:hAnsi="Arial"/>
                <w:sz w:val="20"/>
              </w:rPr>
              <w:t>Cut/injury from chainsaw</w:t>
            </w:r>
          </w:p>
        </w:tc>
        <w:tc>
          <w:tcPr>
            <w:tcW w:w="1559" w:type="dxa"/>
            <w:tcBorders>
              <w:top w:val="single" w:sz="6" w:space="0" w:color="auto"/>
              <w:left w:val="single" w:sz="6" w:space="0" w:color="auto"/>
              <w:bottom w:val="single" w:sz="6" w:space="0" w:color="auto"/>
              <w:right w:val="single" w:sz="6" w:space="0" w:color="auto"/>
            </w:tcBorders>
          </w:tcPr>
          <w:p w14:paraId="214BDC13" w14:textId="77777777" w:rsidR="0048433B" w:rsidRDefault="0048433B">
            <w:pPr>
              <w:tabs>
                <w:tab w:val="left" w:pos="15309"/>
              </w:tabs>
              <w:rPr>
                <w:rFonts w:ascii="Arial" w:hAnsi="Arial"/>
                <w:sz w:val="20"/>
              </w:rPr>
            </w:pPr>
          </w:p>
          <w:p w14:paraId="76468364" w14:textId="77777777" w:rsidR="0048433B" w:rsidRDefault="0048433B">
            <w:pPr>
              <w:tabs>
                <w:tab w:val="left" w:pos="15309"/>
              </w:tabs>
              <w:rPr>
                <w:rFonts w:ascii="Arial" w:hAnsi="Arial"/>
                <w:sz w:val="20"/>
              </w:rPr>
            </w:pPr>
            <w:r>
              <w:rPr>
                <w:rFonts w:ascii="Arial" w:hAnsi="Arial"/>
                <w:sz w:val="20"/>
              </w:rPr>
              <w:t>Volunteer, children, bystanders.</w:t>
            </w:r>
          </w:p>
        </w:tc>
        <w:tc>
          <w:tcPr>
            <w:tcW w:w="3827" w:type="dxa"/>
            <w:tcBorders>
              <w:top w:val="single" w:sz="6" w:space="0" w:color="auto"/>
              <w:left w:val="single" w:sz="6" w:space="0" w:color="auto"/>
              <w:bottom w:val="single" w:sz="6" w:space="0" w:color="auto"/>
              <w:right w:val="single" w:sz="6" w:space="0" w:color="auto"/>
            </w:tcBorders>
          </w:tcPr>
          <w:p w14:paraId="0A2B7FE7" w14:textId="77777777" w:rsidR="0048433B" w:rsidRDefault="0048433B">
            <w:pPr>
              <w:tabs>
                <w:tab w:val="left" w:pos="15309"/>
              </w:tabs>
              <w:rPr>
                <w:rFonts w:ascii="Arial" w:hAnsi="Arial"/>
                <w:sz w:val="20"/>
              </w:rPr>
            </w:pPr>
          </w:p>
          <w:p w14:paraId="41D67C09" w14:textId="77777777" w:rsidR="0048433B" w:rsidRPr="00136493" w:rsidRDefault="0048433B">
            <w:pPr>
              <w:tabs>
                <w:tab w:val="left" w:pos="15309"/>
              </w:tabs>
              <w:rPr>
                <w:rFonts w:ascii="Arial" w:hAnsi="Arial"/>
                <w:color w:val="000000" w:themeColor="text1"/>
                <w:sz w:val="20"/>
              </w:rPr>
            </w:pPr>
            <w:r w:rsidRPr="00136493">
              <w:rPr>
                <w:rFonts w:ascii="Arial" w:hAnsi="Arial"/>
                <w:color w:val="000000" w:themeColor="text1"/>
                <w:sz w:val="20"/>
              </w:rPr>
              <w:t xml:space="preserve">Operator is </w:t>
            </w:r>
            <w:r w:rsidR="00E80283" w:rsidRPr="00136493">
              <w:rPr>
                <w:rFonts w:ascii="Arial" w:hAnsi="Arial"/>
                <w:color w:val="000000" w:themeColor="text1"/>
                <w:sz w:val="20"/>
              </w:rPr>
              <w:t xml:space="preserve">an experienced chainsaw operator, </w:t>
            </w:r>
            <w:r w:rsidRPr="00136493">
              <w:rPr>
                <w:rFonts w:ascii="Arial" w:hAnsi="Arial"/>
                <w:color w:val="000000" w:themeColor="text1"/>
                <w:sz w:val="20"/>
              </w:rPr>
              <w:t>qualified and trained to NPTC standard CS30,</w:t>
            </w:r>
            <w:r w:rsidR="007330EA" w:rsidRPr="00136493">
              <w:rPr>
                <w:rFonts w:ascii="Arial" w:hAnsi="Arial"/>
                <w:color w:val="000000" w:themeColor="text1"/>
                <w:sz w:val="20"/>
              </w:rPr>
              <w:t xml:space="preserve"> </w:t>
            </w:r>
            <w:r w:rsidRPr="00136493">
              <w:rPr>
                <w:rFonts w:ascii="Arial" w:hAnsi="Arial"/>
                <w:color w:val="000000" w:themeColor="text1"/>
                <w:sz w:val="20"/>
              </w:rPr>
              <w:t>CS31,</w:t>
            </w:r>
            <w:r w:rsidR="007330EA" w:rsidRPr="00136493">
              <w:rPr>
                <w:rFonts w:ascii="Arial" w:hAnsi="Arial"/>
                <w:color w:val="000000" w:themeColor="text1"/>
                <w:sz w:val="20"/>
              </w:rPr>
              <w:t xml:space="preserve"> </w:t>
            </w:r>
            <w:r w:rsidRPr="00136493">
              <w:rPr>
                <w:rFonts w:ascii="Arial" w:hAnsi="Arial"/>
                <w:color w:val="000000" w:themeColor="text1"/>
                <w:sz w:val="20"/>
              </w:rPr>
              <w:t>CS32.</w:t>
            </w:r>
          </w:p>
          <w:p w14:paraId="5C614B2C" w14:textId="6D0C67D4" w:rsidR="0048433B" w:rsidRPr="00136493" w:rsidRDefault="00E962A7">
            <w:pPr>
              <w:tabs>
                <w:tab w:val="left" w:pos="15309"/>
              </w:tabs>
              <w:rPr>
                <w:rFonts w:ascii="Arial" w:hAnsi="Arial"/>
                <w:color w:val="000000" w:themeColor="text1"/>
                <w:sz w:val="20"/>
              </w:rPr>
            </w:pPr>
            <w:r w:rsidRPr="00136493">
              <w:rPr>
                <w:rFonts w:ascii="Arial" w:hAnsi="Arial"/>
                <w:color w:val="000000" w:themeColor="text1"/>
                <w:sz w:val="20"/>
              </w:rPr>
              <w:t xml:space="preserve">The operator is responsible for assessing and providing their own PPE. </w:t>
            </w:r>
            <w:r w:rsidR="0048433B" w:rsidRPr="00136493">
              <w:rPr>
                <w:rFonts w:ascii="Arial" w:hAnsi="Arial"/>
                <w:color w:val="000000" w:themeColor="text1"/>
                <w:sz w:val="20"/>
              </w:rPr>
              <w:t>All personal protective equipment will be worn</w:t>
            </w:r>
            <w:r w:rsidR="00E80283" w:rsidRPr="00136493">
              <w:rPr>
                <w:rFonts w:ascii="Arial" w:hAnsi="Arial"/>
                <w:color w:val="000000" w:themeColor="text1"/>
                <w:sz w:val="20"/>
              </w:rPr>
              <w:t xml:space="preserve"> by the operator</w:t>
            </w:r>
            <w:r w:rsidR="0048433B" w:rsidRPr="00136493">
              <w:rPr>
                <w:rFonts w:ascii="Arial" w:hAnsi="Arial"/>
                <w:color w:val="000000" w:themeColor="text1"/>
                <w:sz w:val="20"/>
              </w:rPr>
              <w:t xml:space="preserve"> – helmet, ear protection, eye protection,</w:t>
            </w:r>
            <w:r w:rsidR="00EB2D6B" w:rsidRPr="00136493">
              <w:rPr>
                <w:rFonts w:ascii="Arial" w:hAnsi="Arial"/>
                <w:color w:val="000000" w:themeColor="text1"/>
                <w:sz w:val="20"/>
              </w:rPr>
              <w:t xml:space="preserve"> </w:t>
            </w:r>
            <w:r w:rsidR="0048433B" w:rsidRPr="00136493">
              <w:rPr>
                <w:rFonts w:ascii="Arial" w:hAnsi="Arial"/>
                <w:color w:val="000000" w:themeColor="text1"/>
                <w:sz w:val="20"/>
              </w:rPr>
              <w:t>gloves, chainsaw trousers and chainsaw boots.</w:t>
            </w:r>
          </w:p>
          <w:p w14:paraId="1B8DB206" w14:textId="77777777" w:rsidR="0048433B" w:rsidRPr="00136493" w:rsidRDefault="0048433B">
            <w:pPr>
              <w:tabs>
                <w:tab w:val="left" w:pos="15309"/>
              </w:tabs>
              <w:rPr>
                <w:rFonts w:ascii="Arial" w:hAnsi="Arial"/>
                <w:color w:val="000000" w:themeColor="text1"/>
                <w:sz w:val="20"/>
              </w:rPr>
            </w:pPr>
            <w:r w:rsidRPr="00136493">
              <w:rPr>
                <w:rFonts w:ascii="Arial" w:hAnsi="Arial"/>
                <w:color w:val="000000" w:themeColor="text1"/>
                <w:sz w:val="20"/>
              </w:rPr>
              <w:t>All volunteers and children will be kept at a safe distance from the operator.</w:t>
            </w:r>
          </w:p>
          <w:p w14:paraId="25F35E42" w14:textId="77777777" w:rsidR="0048433B" w:rsidRDefault="0048433B">
            <w:pPr>
              <w:tabs>
                <w:tab w:val="left" w:pos="15309"/>
              </w:tabs>
              <w:rPr>
                <w:rFonts w:ascii="Arial" w:hAnsi="Arial"/>
                <w:sz w:val="20"/>
              </w:rPr>
            </w:pPr>
          </w:p>
        </w:tc>
        <w:tc>
          <w:tcPr>
            <w:tcW w:w="3480" w:type="dxa"/>
            <w:tcBorders>
              <w:top w:val="single" w:sz="6" w:space="0" w:color="auto"/>
              <w:left w:val="single" w:sz="6" w:space="0" w:color="auto"/>
              <w:bottom w:val="single" w:sz="6" w:space="0" w:color="auto"/>
              <w:right w:val="single" w:sz="6" w:space="0" w:color="auto"/>
            </w:tcBorders>
            <w:vAlign w:val="center"/>
          </w:tcPr>
          <w:p w14:paraId="0473C7CC" w14:textId="77777777" w:rsidR="0048433B" w:rsidRDefault="0048433B" w:rsidP="0048433B">
            <w:pPr>
              <w:tabs>
                <w:tab w:val="left" w:pos="1909"/>
                <w:tab w:val="left" w:pos="15309"/>
              </w:tabs>
              <w:rPr>
                <w:rFonts w:ascii="Arial" w:hAnsi="Arial"/>
                <w:sz w:val="20"/>
              </w:rPr>
            </w:pPr>
            <w:r>
              <w:rPr>
                <w:rFonts w:ascii="Arial" w:hAnsi="Arial"/>
                <w:sz w:val="20"/>
              </w:rPr>
              <w:t>Severity of hazard</w:t>
            </w:r>
            <w:r>
              <w:rPr>
                <w:rFonts w:ascii="Arial" w:hAnsi="Arial"/>
                <w:sz w:val="20"/>
              </w:rPr>
              <w:tab/>
              <w:t>:Serious</w:t>
            </w:r>
          </w:p>
          <w:p w14:paraId="68C48AF7" w14:textId="77777777" w:rsidR="0048433B" w:rsidRDefault="0048433B" w:rsidP="0048433B">
            <w:pPr>
              <w:tabs>
                <w:tab w:val="left" w:pos="1909"/>
                <w:tab w:val="left" w:pos="15309"/>
              </w:tabs>
              <w:rPr>
                <w:rFonts w:ascii="Arial" w:hAnsi="Arial"/>
                <w:sz w:val="20"/>
              </w:rPr>
            </w:pPr>
            <w:r>
              <w:rPr>
                <w:rFonts w:ascii="Arial" w:hAnsi="Arial"/>
                <w:sz w:val="20"/>
              </w:rPr>
              <w:t>Likelihood of event</w:t>
            </w:r>
            <w:r>
              <w:rPr>
                <w:rFonts w:ascii="Arial" w:hAnsi="Arial"/>
                <w:sz w:val="20"/>
              </w:rPr>
              <w:tab/>
              <w:t>:Remote</w:t>
            </w:r>
          </w:p>
          <w:p w14:paraId="571405DD" w14:textId="77777777" w:rsidR="0048433B" w:rsidRDefault="0048433B" w:rsidP="0048433B">
            <w:pPr>
              <w:tabs>
                <w:tab w:val="left" w:pos="1909"/>
                <w:tab w:val="left" w:pos="15309"/>
              </w:tabs>
              <w:rPr>
                <w:rFonts w:ascii="Arial" w:hAnsi="Arial"/>
                <w:sz w:val="20"/>
              </w:rPr>
            </w:pPr>
            <w:r>
              <w:rPr>
                <w:rFonts w:ascii="Arial" w:hAnsi="Arial"/>
                <w:sz w:val="20"/>
              </w:rPr>
              <w:t>Adequacy of controls</w:t>
            </w:r>
            <w:r>
              <w:rPr>
                <w:rFonts w:ascii="Arial" w:hAnsi="Arial"/>
                <w:sz w:val="20"/>
              </w:rPr>
              <w:tab/>
              <w:t>:Good</w:t>
            </w:r>
          </w:p>
        </w:tc>
        <w:tc>
          <w:tcPr>
            <w:tcW w:w="3260" w:type="dxa"/>
            <w:tcBorders>
              <w:top w:val="single" w:sz="6" w:space="0" w:color="auto"/>
              <w:left w:val="single" w:sz="6" w:space="0" w:color="auto"/>
              <w:bottom w:val="single" w:sz="6" w:space="0" w:color="auto"/>
              <w:right w:val="double" w:sz="6" w:space="0" w:color="auto"/>
            </w:tcBorders>
          </w:tcPr>
          <w:p w14:paraId="3631CAD9" w14:textId="77777777" w:rsidR="0048433B" w:rsidRDefault="0048433B">
            <w:pPr>
              <w:tabs>
                <w:tab w:val="left" w:pos="15309"/>
              </w:tabs>
              <w:rPr>
                <w:rFonts w:ascii="Arial" w:hAnsi="Arial"/>
                <w:sz w:val="20"/>
              </w:rPr>
            </w:pPr>
          </w:p>
        </w:tc>
      </w:tr>
      <w:tr w:rsidR="00080C71" w14:paraId="13518C05"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3B9B9A7C" w14:textId="77777777" w:rsidR="00080C71" w:rsidRDefault="00080C71">
            <w:pPr>
              <w:tabs>
                <w:tab w:val="left" w:pos="15309"/>
              </w:tabs>
              <w:rPr>
                <w:rFonts w:ascii="Arial" w:hAnsi="Arial"/>
                <w:sz w:val="20"/>
              </w:rPr>
            </w:pPr>
          </w:p>
          <w:p w14:paraId="5B825DE3" w14:textId="77777777" w:rsidR="00D20BEE" w:rsidRDefault="00D20BEE">
            <w:pPr>
              <w:tabs>
                <w:tab w:val="left" w:pos="15309"/>
              </w:tabs>
              <w:rPr>
                <w:rFonts w:ascii="Arial" w:hAnsi="Arial"/>
                <w:sz w:val="20"/>
              </w:rPr>
            </w:pPr>
            <w:r>
              <w:rPr>
                <w:rFonts w:ascii="Arial" w:hAnsi="Arial"/>
                <w:sz w:val="20"/>
              </w:rPr>
              <w:t>Splinters/cuts from handling the tree</w:t>
            </w:r>
          </w:p>
        </w:tc>
        <w:tc>
          <w:tcPr>
            <w:tcW w:w="1559" w:type="dxa"/>
            <w:tcBorders>
              <w:top w:val="single" w:sz="6" w:space="0" w:color="auto"/>
              <w:left w:val="single" w:sz="6" w:space="0" w:color="auto"/>
              <w:bottom w:val="single" w:sz="6" w:space="0" w:color="auto"/>
              <w:right w:val="single" w:sz="6" w:space="0" w:color="auto"/>
            </w:tcBorders>
          </w:tcPr>
          <w:p w14:paraId="3358BB50" w14:textId="77777777" w:rsidR="00080C71" w:rsidRDefault="00080C71">
            <w:pPr>
              <w:tabs>
                <w:tab w:val="left" w:pos="15309"/>
              </w:tabs>
              <w:rPr>
                <w:rFonts w:ascii="Arial" w:hAnsi="Arial"/>
                <w:sz w:val="20"/>
              </w:rPr>
            </w:pPr>
          </w:p>
          <w:p w14:paraId="6E16AA7A" w14:textId="77777777" w:rsidR="00EE6B0E" w:rsidRDefault="00EE6B0E">
            <w:pPr>
              <w:tabs>
                <w:tab w:val="left" w:pos="15309"/>
              </w:tabs>
              <w:rPr>
                <w:rFonts w:ascii="Arial" w:hAnsi="Arial"/>
                <w:sz w:val="20"/>
              </w:rPr>
            </w:pPr>
            <w:r>
              <w:rPr>
                <w:rFonts w:ascii="Arial" w:hAnsi="Arial"/>
                <w:sz w:val="20"/>
              </w:rPr>
              <w:t>Volunteers, children</w:t>
            </w:r>
          </w:p>
        </w:tc>
        <w:tc>
          <w:tcPr>
            <w:tcW w:w="3827" w:type="dxa"/>
            <w:tcBorders>
              <w:top w:val="single" w:sz="6" w:space="0" w:color="auto"/>
              <w:left w:val="single" w:sz="6" w:space="0" w:color="auto"/>
              <w:bottom w:val="single" w:sz="6" w:space="0" w:color="auto"/>
              <w:right w:val="single" w:sz="6" w:space="0" w:color="auto"/>
            </w:tcBorders>
          </w:tcPr>
          <w:p w14:paraId="7696EFEC" w14:textId="77777777" w:rsidR="00080C71" w:rsidRDefault="00080C71">
            <w:pPr>
              <w:tabs>
                <w:tab w:val="left" w:pos="15309"/>
              </w:tabs>
              <w:rPr>
                <w:rFonts w:ascii="Arial" w:hAnsi="Arial"/>
                <w:sz w:val="20"/>
              </w:rPr>
            </w:pPr>
          </w:p>
          <w:p w14:paraId="177F1644" w14:textId="58AEF217" w:rsidR="0048433B" w:rsidRDefault="0048433B">
            <w:pPr>
              <w:tabs>
                <w:tab w:val="left" w:pos="15309"/>
              </w:tabs>
              <w:rPr>
                <w:rFonts w:ascii="Arial" w:hAnsi="Arial"/>
                <w:sz w:val="20"/>
              </w:rPr>
            </w:pPr>
            <w:r>
              <w:rPr>
                <w:rFonts w:ascii="Arial" w:hAnsi="Arial"/>
                <w:sz w:val="20"/>
              </w:rPr>
              <w:t xml:space="preserve">All volunteers handling the </w:t>
            </w:r>
            <w:r w:rsidRPr="00136493">
              <w:rPr>
                <w:rFonts w:ascii="Arial" w:hAnsi="Arial"/>
                <w:color w:val="000000" w:themeColor="text1"/>
                <w:sz w:val="20"/>
              </w:rPr>
              <w:t xml:space="preserve">tree </w:t>
            </w:r>
            <w:r w:rsidR="00E962A7" w:rsidRPr="00136493">
              <w:rPr>
                <w:rFonts w:ascii="Arial" w:hAnsi="Arial"/>
                <w:color w:val="000000" w:themeColor="text1"/>
                <w:sz w:val="20"/>
              </w:rPr>
              <w:t xml:space="preserve">are advised to </w:t>
            </w:r>
            <w:r w:rsidRPr="00136493">
              <w:rPr>
                <w:rFonts w:ascii="Arial" w:hAnsi="Arial"/>
                <w:color w:val="000000" w:themeColor="text1"/>
                <w:sz w:val="20"/>
              </w:rPr>
              <w:t>wear gloves.</w:t>
            </w:r>
          </w:p>
        </w:tc>
        <w:tc>
          <w:tcPr>
            <w:tcW w:w="3480" w:type="dxa"/>
            <w:tcBorders>
              <w:top w:val="single" w:sz="6" w:space="0" w:color="auto"/>
              <w:left w:val="single" w:sz="6" w:space="0" w:color="auto"/>
              <w:bottom w:val="single" w:sz="6" w:space="0" w:color="auto"/>
              <w:right w:val="single" w:sz="6" w:space="0" w:color="auto"/>
            </w:tcBorders>
            <w:vAlign w:val="center"/>
            <w:hideMark/>
          </w:tcPr>
          <w:p w14:paraId="0185E6FA" w14:textId="77777777" w:rsidR="00080C71" w:rsidRDefault="00080C71">
            <w:pPr>
              <w:tabs>
                <w:tab w:val="left" w:pos="1909"/>
                <w:tab w:val="left" w:pos="15309"/>
              </w:tabs>
              <w:rPr>
                <w:rFonts w:ascii="Arial" w:hAnsi="Arial"/>
                <w:sz w:val="20"/>
              </w:rPr>
            </w:pPr>
            <w:r>
              <w:rPr>
                <w:rFonts w:ascii="Arial" w:hAnsi="Arial"/>
                <w:sz w:val="20"/>
              </w:rPr>
              <w:t>Severity of hazard</w:t>
            </w:r>
            <w:r>
              <w:rPr>
                <w:rFonts w:ascii="Arial" w:hAnsi="Arial"/>
                <w:sz w:val="20"/>
              </w:rPr>
              <w:tab/>
              <w:t>:</w:t>
            </w:r>
            <w:r w:rsidR="0048433B">
              <w:rPr>
                <w:rFonts w:ascii="Arial" w:hAnsi="Arial"/>
                <w:sz w:val="20"/>
              </w:rPr>
              <w:t>Moderate</w:t>
            </w:r>
          </w:p>
          <w:p w14:paraId="08FAC81C" w14:textId="77777777" w:rsidR="00080C71" w:rsidRDefault="00080C71">
            <w:pPr>
              <w:tabs>
                <w:tab w:val="left" w:pos="1909"/>
                <w:tab w:val="left" w:pos="15309"/>
              </w:tabs>
              <w:rPr>
                <w:rFonts w:ascii="Arial" w:hAnsi="Arial"/>
                <w:sz w:val="20"/>
              </w:rPr>
            </w:pPr>
            <w:r>
              <w:rPr>
                <w:rFonts w:ascii="Arial" w:hAnsi="Arial"/>
                <w:sz w:val="20"/>
              </w:rPr>
              <w:t>Likelihood of event</w:t>
            </w:r>
            <w:r>
              <w:rPr>
                <w:rFonts w:ascii="Arial" w:hAnsi="Arial"/>
                <w:sz w:val="20"/>
              </w:rPr>
              <w:tab/>
              <w:t>:</w:t>
            </w:r>
            <w:r w:rsidR="0048433B">
              <w:rPr>
                <w:rFonts w:ascii="Arial" w:hAnsi="Arial"/>
                <w:sz w:val="20"/>
              </w:rPr>
              <w:t>Possible</w:t>
            </w:r>
          </w:p>
          <w:p w14:paraId="17DB91FF" w14:textId="77777777" w:rsidR="00080C71" w:rsidRDefault="00080C71">
            <w:pPr>
              <w:tabs>
                <w:tab w:val="left" w:pos="1909"/>
                <w:tab w:val="left" w:pos="15309"/>
              </w:tabs>
              <w:rPr>
                <w:rFonts w:ascii="Arial" w:hAnsi="Arial"/>
                <w:sz w:val="20"/>
              </w:rPr>
            </w:pPr>
            <w:r>
              <w:rPr>
                <w:rFonts w:ascii="Arial" w:hAnsi="Arial"/>
                <w:sz w:val="20"/>
              </w:rPr>
              <w:t>Adequacy of controls</w:t>
            </w:r>
            <w:r>
              <w:rPr>
                <w:rFonts w:ascii="Arial" w:hAnsi="Arial"/>
                <w:sz w:val="20"/>
              </w:rPr>
              <w:tab/>
              <w:t>:</w:t>
            </w:r>
            <w:r w:rsidR="0048433B">
              <w:rPr>
                <w:rFonts w:ascii="Arial" w:hAnsi="Arial"/>
                <w:sz w:val="20"/>
              </w:rPr>
              <w:t>Good</w:t>
            </w:r>
          </w:p>
        </w:tc>
        <w:tc>
          <w:tcPr>
            <w:tcW w:w="3260" w:type="dxa"/>
            <w:tcBorders>
              <w:top w:val="single" w:sz="6" w:space="0" w:color="auto"/>
              <w:left w:val="single" w:sz="6" w:space="0" w:color="auto"/>
              <w:bottom w:val="single" w:sz="6" w:space="0" w:color="auto"/>
              <w:right w:val="double" w:sz="6" w:space="0" w:color="auto"/>
            </w:tcBorders>
          </w:tcPr>
          <w:p w14:paraId="5D7CAEFA" w14:textId="77777777" w:rsidR="00080C71" w:rsidRDefault="00080C71">
            <w:pPr>
              <w:tabs>
                <w:tab w:val="left" w:pos="15309"/>
              </w:tabs>
              <w:rPr>
                <w:rFonts w:ascii="Arial" w:hAnsi="Arial"/>
                <w:sz w:val="20"/>
              </w:rPr>
            </w:pPr>
          </w:p>
        </w:tc>
      </w:tr>
      <w:tr w:rsidR="00080C71" w14:paraId="0D1A32DF" w14:textId="77777777" w:rsidTr="00EB2D6B">
        <w:trPr>
          <w:trHeight w:val="825"/>
          <w:jc w:val="center"/>
        </w:trPr>
        <w:tc>
          <w:tcPr>
            <w:tcW w:w="3499" w:type="dxa"/>
            <w:tcBorders>
              <w:top w:val="single" w:sz="6" w:space="0" w:color="auto"/>
              <w:left w:val="double" w:sz="6" w:space="0" w:color="auto"/>
              <w:bottom w:val="single" w:sz="6" w:space="0" w:color="auto"/>
              <w:right w:val="single" w:sz="6" w:space="0" w:color="auto"/>
            </w:tcBorders>
          </w:tcPr>
          <w:p w14:paraId="3A7559DC" w14:textId="77777777" w:rsidR="00080C71" w:rsidRDefault="00080C71">
            <w:pPr>
              <w:tabs>
                <w:tab w:val="left" w:pos="15309"/>
              </w:tabs>
              <w:rPr>
                <w:rFonts w:ascii="Arial" w:hAnsi="Arial"/>
                <w:sz w:val="20"/>
              </w:rPr>
            </w:pPr>
          </w:p>
          <w:p w14:paraId="43050FAF" w14:textId="77777777" w:rsidR="00D20BEE" w:rsidRDefault="00D20BEE">
            <w:pPr>
              <w:tabs>
                <w:tab w:val="left" w:pos="15309"/>
              </w:tabs>
              <w:rPr>
                <w:rFonts w:ascii="Arial" w:hAnsi="Arial"/>
                <w:sz w:val="20"/>
              </w:rPr>
            </w:pPr>
            <w:r>
              <w:rPr>
                <w:rFonts w:ascii="Arial" w:hAnsi="Arial"/>
                <w:sz w:val="20"/>
              </w:rPr>
              <w:t>Electrocution</w:t>
            </w:r>
          </w:p>
        </w:tc>
        <w:tc>
          <w:tcPr>
            <w:tcW w:w="1559" w:type="dxa"/>
            <w:tcBorders>
              <w:top w:val="single" w:sz="6" w:space="0" w:color="auto"/>
              <w:left w:val="single" w:sz="6" w:space="0" w:color="auto"/>
              <w:bottom w:val="single" w:sz="6" w:space="0" w:color="auto"/>
              <w:right w:val="single" w:sz="6" w:space="0" w:color="auto"/>
            </w:tcBorders>
          </w:tcPr>
          <w:p w14:paraId="34378058" w14:textId="77777777" w:rsidR="00080C71" w:rsidRDefault="00080C71">
            <w:pPr>
              <w:tabs>
                <w:tab w:val="left" w:pos="15309"/>
              </w:tabs>
              <w:rPr>
                <w:rFonts w:ascii="Arial" w:hAnsi="Arial"/>
                <w:sz w:val="20"/>
              </w:rPr>
            </w:pPr>
          </w:p>
          <w:p w14:paraId="50438CA8" w14:textId="77777777" w:rsidR="00EE6B0E" w:rsidRDefault="00EE6B0E">
            <w:pPr>
              <w:tabs>
                <w:tab w:val="left" w:pos="15309"/>
              </w:tabs>
              <w:rPr>
                <w:rFonts w:ascii="Arial" w:hAnsi="Arial"/>
                <w:sz w:val="20"/>
              </w:rPr>
            </w:pPr>
            <w:r>
              <w:rPr>
                <w:rFonts w:ascii="Arial" w:hAnsi="Arial"/>
                <w:sz w:val="20"/>
              </w:rPr>
              <w:t>Volunteers</w:t>
            </w:r>
          </w:p>
        </w:tc>
        <w:tc>
          <w:tcPr>
            <w:tcW w:w="3827" w:type="dxa"/>
            <w:tcBorders>
              <w:top w:val="single" w:sz="6" w:space="0" w:color="auto"/>
              <w:left w:val="single" w:sz="6" w:space="0" w:color="auto"/>
              <w:bottom w:val="single" w:sz="6" w:space="0" w:color="auto"/>
              <w:right w:val="single" w:sz="6" w:space="0" w:color="auto"/>
            </w:tcBorders>
          </w:tcPr>
          <w:p w14:paraId="4A77D6F5" w14:textId="77777777" w:rsidR="00080C71" w:rsidRDefault="00080C71">
            <w:pPr>
              <w:tabs>
                <w:tab w:val="left" w:pos="15309"/>
              </w:tabs>
              <w:rPr>
                <w:rFonts w:ascii="Arial" w:hAnsi="Arial"/>
                <w:sz w:val="20"/>
              </w:rPr>
            </w:pPr>
          </w:p>
          <w:p w14:paraId="69B02F1B" w14:textId="77777777" w:rsidR="00FF3979" w:rsidRPr="001375F3" w:rsidRDefault="00136493" w:rsidP="00FF3979">
            <w:pPr>
              <w:rPr>
                <w:rFonts w:ascii="Arial" w:hAnsi="Arial" w:cs="Arial"/>
                <w:sz w:val="20"/>
              </w:rPr>
            </w:pPr>
            <w:r w:rsidRPr="00136493">
              <w:rPr>
                <w:rFonts w:ascii="Arial" w:hAnsi="Arial"/>
                <w:color w:val="000000" w:themeColor="text1"/>
                <w:sz w:val="20"/>
              </w:rPr>
              <w:t xml:space="preserve">The lights were purchased in </w:t>
            </w:r>
            <w:r w:rsidR="00FE76F9">
              <w:rPr>
                <w:rFonts w:ascii="Arial" w:hAnsi="Arial"/>
                <w:color w:val="000000" w:themeColor="text1"/>
                <w:sz w:val="20"/>
              </w:rPr>
              <w:t xml:space="preserve">November </w:t>
            </w:r>
            <w:r w:rsidRPr="00136493">
              <w:rPr>
                <w:rFonts w:ascii="Arial" w:hAnsi="Arial"/>
                <w:color w:val="000000" w:themeColor="text1"/>
                <w:sz w:val="20"/>
              </w:rPr>
              <w:t xml:space="preserve">2020. </w:t>
            </w:r>
            <w:r w:rsidR="00700416" w:rsidRPr="00136493">
              <w:rPr>
                <w:rFonts w:ascii="Arial" w:hAnsi="Arial"/>
                <w:color w:val="000000" w:themeColor="text1"/>
                <w:sz w:val="20"/>
              </w:rPr>
              <w:t>A visual inspection of the ligh</w:t>
            </w:r>
            <w:r w:rsidR="00096E80" w:rsidRPr="00136493">
              <w:rPr>
                <w:rFonts w:ascii="Arial" w:hAnsi="Arial"/>
                <w:color w:val="000000" w:themeColor="text1"/>
                <w:sz w:val="20"/>
              </w:rPr>
              <w:t>ts is made annually</w:t>
            </w:r>
            <w:r w:rsidR="00700416" w:rsidRPr="00136493">
              <w:rPr>
                <w:rFonts w:ascii="Arial" w:hAnsi="Arial"/>
                <w:color w:val="000000" w:themeColor="text1"/>
                <w:sz w:val="20"/>
              </w:rPr>
              <w:t xml:space="preserve">.  </w:t>
            </w:r>
            <w:r w:rsidR="00096E80" w:rsidRPr="00136493">
              <w:rPr>
                <w:rFonts w:ascii="Arial" w:hAnsi="Arial"/>
                <w:color w:val="000000" w:themeColor="text1"/>
                <w:sz w:val="20"/>
              </w:rPr>
              <w:t xml:space="preserve">The transformer(s) shall have a PAT test no less than every 3 years. </w:t>
            </w:r>
            <w:r w:rsidR="00FF3979" w:rsidRPr="001375F3">
              <w:rPr>
                <w:rFonts w:ascii="Arial" w:hAnsi="Arial" w:cs="Arial"/>
                <w:sz w:val="20"/>
              </w:rPr>
              <w:t>In November 2022 the plug socket was checked by an electrician where he modi</w:t>
            </w:r>
            <w:r w:rsidR="00FF3979">
              <w:rPr>
                <w:rFonts w:ascii="Arial" w:hAnsi="Arial" w:cs="Arial"/>
                <w:sz w:val="20"/>
              </w:rPr>
              <w:t>fied</w:t>
            </w:r>
            <w:r w:rsidR="00FF3979" w:rsidRPr="001375F3">
              <w:rPr>
                <w:rFonts w:ascii="Arial" w:hAnsi="Arial" w:cs="Arial"/>
                <w:sz w:val="20"/>
              </w:rPr>
              <w:t xml:space="preserve"> the wiring so that power to the socket is live all the time but power to the streetlight is via the night sensor.</w:t>
            </w:r>
          </w:p>
          <w:p w14:paraId="786C0EE9" w14:textId="270C04F0" w:rsidR="00700416" w:rsidRPr="00136493" w:rsidRDefault="00700416">
            <w:pPr>
              <w:tabs>
                <w:tab w:val="left" w:pos="15309"/>
              </w:tabs>
              <w:rPr>
                <w:rFonts w:ascii="Arial" w:hAnsi="Arial"/>
                <w:color w:val="000000" w:themeColor="text1"/>
                <w:sz w:val="20"/>
              </w:rPr>
            </w:pPr>
          </w:p>
          <w:p w14:paraId="72198C58" w14:textId="6FCBD4B2" w:rsidR="00EB2D6B" w:rsidRDefault="0048433B" w:rsidP="004707C8">
            <w:pPr>
              <w:rPr>
                <w:rFonts w:ascii="Arial" w:hAnsi="Arial"/>
                <w:sz w:val="20"/>
              </w:rPr>
            </w:pPr>
            <w:r w:rsidRPr="00136493">
              <w:rPr>
                <w:rFonts w:ascii="Arial" w:hAnsi="Arial"/>
                <w:color w:val="000000" w:themeColor="text1"/>
                <w:sz w:val="20"/>
              </w:rPr>
              <w:t xml:space="preserve">Low voltage lights are used to reduce risk of electrocution. The </w:t>
            </w:r>
            <w:r w:rsidR="00EB2D6B" w:rsidRPr="00136493">
              <w:rPr>
                <w:rFonts w:ascii="Arial" w:hAnsi="Arial"/>
                <w:color w:val="000000" w:themeColor="text1"/>
                <w:sz w:val="20"/>
              </w:rPr>
              <w:t xml:space="preserve">lights are plugged in </w:t>
            </w:r>
            <w:r w:rsidR="007330EA" w:rsidRPr="00136493">
              <w:rPr>
                <w:rFonts w:ascii="Arial" w:hAnsi="Arial"/>
                <w:color w:val="000000" w:themeColor="text1"/>
                <w:sz w:val="20"/>
              </w:rPr>
              <w:t xml:space="preserve">and secured. </w:t>
            </w:r>
            <w:r w:rsidR="007330EA">
              <w:rPr>
                <w:rFonts w:ascii="Arial" w:hAnsi="Arial"/>
                <w:sz w:val="20"/>
              </w:rPr>
              <w:t>The cover is refitted and locked.</w:t>
            </w:r>
            <w:r w:rsidR="00D079BA">
              <w:rPr>
                <w:rFonts w:ascii="Arial" w:hAnsi="Arial"/>
                <w:sz w:val="20"/>
              </w:rPr>
              <w:t xml:space="preserve"> </w:t>
            </w:r>
          </w:p>
        </w:tc>
        <w:tc>
          <w:tcPr>
            <w:tcW w:w="3480" w:type="dxa"/>
            <w:tcBorders>
              <w:top w:val="single" w:sz="6" w:space="0" w:color="auto"/>
              <w:left w:val="single" w:sz="6" w:space="0" w:color="auto"/>
              <w:bottom w:val="single" w:sz="6" w:space="0" w:color="auto"/>
              <w:right w:val="single" w:sz="6" w:space="0" w:color="auto"/>
            </w:tcBorders>
            <w:vAlign w:val="center"/>
          </w:tcPr>
          <w:p w14:paraId="592A11DD" w14:textId="77777777" w:rsidR="00080C71" w:rsidRDefault="00080C71" w:rsidP="00080C71">
            <w:pPr>
              <w:tabs>
                <w:tab w:val="left" w:pos="1909"/>
                <w:tab w:val="left" w:pos="15309"/>
              </w:tabs>
              <w:rPr>
                <w:rFonts w:ascii="Arial" w:hAnsi="Arial"/>
                <w:sz w:val="20"/>
              </w:rPr>
            </w:pPr>
            <w:r>
              <w:rPr>
                <w:rFonts w:ascii="Arial" w:hAnsi="Arial"/>
                <w:sz w:val="20"/>
              </w:rPr>
              <w:t>Severity of hazard</w:t>
            </w:r>
            <w:r>
              <w:rPr>
                <w:rFonts w:ascii="Arial" w:hAnsi="Arial"/>
                <w:sz w:val="20"/>
              </w:rPr>
              <w:tab/>
              <w:t>:</w:t>
            </w:r>
            <w:r w:rsidR="00EB2D6B">
              <w:rPr>
                <w:rFonts w:ascii="Arial" w:hAnsi="Arial"/>
                <w:sz w:val="20"/>
              </w:rPr>
              <w:t>Extreme</w:t>
            </w:r>
          </w:p>
          <w:p w14:paraId="3DFC3BE7" w14:textId="77777777" w:rsidR="00080C71" w:rsidRDefault="00080C71" w:rsidP="00080C71">
            <w:pPr>
              <w:tabs>
                <w:tab w:val="left" w:pos="1909"/>
                <w:tab w:val="left" w:pos="15309"/>
              </w:tabs>
              <w:rPr>
                <w:rFonts w:ascii="Arial" w:hAnsi="Arial"/>
                <w:sz w:val="20"/>
              </w:rPr>
            </w:pPr>
            <w:r>
              <w:rPr>
                <w:rFonts w:ascii="Arial" w:hAnsi="Arial"/>
                <w:sz w:val="20"/>
              </w:rPr>
              <w:t>Likelihood of event</w:t>
            </w:r>
            <w:r>
              <w:rPr>
                <w:rFonts w:ascii="Arial" w:hAnsi="Arial"/>
                <w:sz w:val="20"/>
              </w:rPr>
              <w:tab/>
              <w:t>:</w:t>
            </w:r>
            <w:r w:rsidR="00EB2D6B">
              <w:rPr>
                <w:rFonts w:ascii="Arial" w:hAnsi="Arial"/>
                <w:sz w:val="20"/>
              </w:rPr>
              <w:t>Remote</w:t>
            </w:r>
          </w:p>
          <w:p w14:paraId="1092E6FC" w14:textId="77777777" w:rsidR="00080C71" w:rsidRDefault="00080C71" w:rsidP="00080C71">
            <w:pPr>
              <w:tabs>
                <w:tab w:val="left" w:pos="1909"/>
                <w:tab w:val="left" w:pos="15309"/>
              </w:tabs>
              <w:rPr>
                <w:rFonts w:ascii="Arial" w:hAnsi="Arial"/>
                <w:sz w:val="20"/>
              </w:rPr>
            </w:pPr>
            <w:r>
              <w:rPr>
                <w:rFonts w:ascii="Arial" w:hAnsi="Arial"/>
                <w:sz w:val="20"/>
              </w:rPr>
              <w:t>Adequacy of controls</w:t>
            </w:r>
            <w:r>
              <w:rPr>
                <w:rFonts w:ascii="Arial" w:hAnsi="Arial"/>
                <w:sz w:val="20"/>
              </w:rPr>
              <w:tab/>
              <w:t>:</w:t>
            </w:r>
            <w:r w:rsidR="00EB2D6B">
              <w:rPr>
                <w:rFonts w:ascii="Arial" w:hAnsi="Arial"/>
                <w:sz w:val="20"/>
              </w:rPr>
              <w:t>Good</w:t>
            </w:r>
          </w:p>
        </w:tc>
        <w:tc>
          <w:tcPr>
            <w:tcW w:w="3260" w:type="dxa"/>
            <w:tcBorders>
              <w:top w:val="single" w:sz="6" w:space="0" w:color="auto"/>
              <w:left w:val="single" w:sz="6" w:space="0" w:color="auto"/>
              <w:bottom w:val="single" w:sz="6" w:space="0" w:color="auto"/>
              <w:right w:val="double" w:sz="6" w:space="0" w:color="auto"/>
            </w:tcBorders>
          </w:tcPr>
          <w:p w14:paraId="6EB411C2" w14:textId="77777777" w:rsidR="00080C71" w:rsidRDefault="00080C71">
            <w:pPr>
              <w:tabs>
                <w:tab w:val="left" w:pos="15309"/>
              </w:tabs>
              <w:rPr>
                <w:rFonts w:ascii="Arial" w:hAnsi="Arial"/>
                <w:sz w:val="20"/>
              </w:rPr>
            </w:pPr>
          </w:p>
        </w:tc>
      </w:tr>
    </w:tbl>
    <w:p w14:paraId="411E3DFF" w14:textId="6484FE13" w:rsidR="00080C71" w:rsidRDefault="00080C71" w:rsidP="00080C71">
      <w:pPr>
        <w:tabs>
          <w:tab w:val="left" w:pos="15309"/>
        </w:tabs>
        <w:rPr>
          <w:rFonts w:ascii="CG Times" w:hAnsi="CG Times"/>
          <w:sz w:val="20"/>
        </w:rPr>
      </w:pPr>
    </w:p>
    <w:tbl>
      <w:tblPr>
        <w:tblW w:w="156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06"/>
        <w:gridCol w:w="5623"/>
        <w:gridCol w:w="2740"/>
        <w:gridCol w:w="3986"/>
      </w:tblGrid>
      <w:tr w:rsidR="00080C71" w14:paraId="4DAA45D3" w14:textId="77777777" w:rsidTr="00080C71">
        <w:trPr>
          <w:trHeight w:val="435"/>
          <w:jc w:val="center"/>
        </w:trPr>
        <w:tc>
          <w:tcPr>
            <w:tcW w:w="3306" w:type="dxa"/>
            <w:tcBorders>
              <w:top w:val="single" w:sz="4" w:space="0" w:color="auto"/>
              <w:left w:val="single" w:sz="4" w:space="0" w:color="auto"/>
              <w:bottom w:val="single" w:sz="4" w:space="0" w:color="auto"/>
              <w:right w:val="single" w:sz="6" w:space="0" w:color="auto"/>
            </w:tcBorders>
            <w:shd w:val="pct15" w:color="auto" w:fill="FFFFFF"/>
            <w:vAlign w:val="center"/>
            <w:hideMark/>
          </w:tcPr>
          <w:p w14:paraId="403D4730" w14:textId="77777777" w:rsidR="00080C71" w:rsidRDefault="00080C71">
            <w:pPr>
              <w:tabs>
                <w:tab w:val="left" w:pos="15309"/>
              </w:tabs>
              <w:rPr>
                <w:rFonts w:ascii="Arial" w:hAnsi="Arial"/>
                <w:b/>
                <w:sz w:val="20"/>
              </w:rPr>
            </w:pPr>
            <w:r>
              <w:rPr>
                <w:rFonts w:ascii="Arial" w:hAnsi="Arial"/>
                <w:b/>
                <w:sz w:val="20"/>
              </w:rPr>
              <w:t>Assessment carried out by</w:t>
            </w:r>
          </w:p>
        </w:tc>
        <w:tc>
          <w:tcPr>
            <w:tcW w:w="5623" w:type="dxa"/>
            <w:tcBorders>
              <w:top w:val="single" w:sz="4" w:space="0" w:color="auto"/>
              <w:left w:val="single" w:sz="6" w:space="0" w:color="auto"/>
              <w:bottom w:val="single" w:sz="4" w:space="0" w:color="auto"/>
              <w:right w:val="single" w:sz="6" w:space="0" w:color="auto"/>
            </w:tcBorders>
            <w:vAlign w:val="center"/>
          </w:tcPr>
          <w:p w14:paraId="09E0D754" w14:textId="56C3C2D8" w:rsidR="00080C71" w:rsidRDefault="0071487B">
            <w:pPr>
              <w:tabs>
                <w:tab w:val="left" w:pos="15309"/>
              </w:tabs>
              <w:rPr>
                <w:rFonts w:ascii="Arial" w:hAnsi="Arial"/>
                <w:sz w:val="20"/>
              </w:rPr>
            </w:pPr>
            <w:r>
              <w:rPr>
                <w:rFonts w:ascii="Arial" w:hAnsi="Arial"/>
                <w:sz w:val="20"/>
              </w:rPr>
              <w:t>Gosia Turczyn</w:t>
            </w:r>
          </w:p>
        </w:tc>
        <w:tc>
          <w:tcPr>
            <w:tcW w:w="2740" w:type="dxa"/>
            <w:tcBorders>
              <w:top w:val="single" w:sz="4" w:space="0" w:color="auto"/>
              <w:left w:val="single" w:sz="6" w:space="0" w:color="auto"/>
              <w:bottom w:val="single" w:sz="4" w:space="0" w:color="auto"/>
              <w:right w:val="single" w:sz="6" w:space="0" w:color="auto"/>
            </w:tcBorders>
            <w:shd w:val="pct15" w:color="auto" w:fill="FFFFFF"/>
            <w:vAlign w:val="center"/>
            <w:hideMark/>
          </w:tcPr>
          <w:p w14:paraId="11B171A8" w14:textId="77777777" w:rsidR="00080C71" w:rsidRDefault="00080C71">
            <w:pPr>
              <w:tabs>
                <w:tab w:val="left" w:pos="15309"/>
              </w:tabs>
              <w:rPr>
                <w:rFonts w:ascii="Arial" w:hAnsi="Arial"/>
                <w:b/>
                <w:sz w:val="20"/>
              </w:rPr>
            </w:pPr>
            <w:r>
              <w:rPr>
                <w:rFonts w:ascii="Arial" w:hAnsi="Arial"/>
                <w:b/>
                <w:sz w:val="20"/>
              </w:rPr>
              <w:t>Position</w:t>
            </w:r>
          </w:p>
        </w:tc>
        <w:tc>
          <w:tcPr>
            <w:tcW w:w="3986" w:type="dxa"/>
            <w:tcBorders>
              <w:top w:val="single" w:sz="4" w:space="0" w:color="auto"/>
              <w:left w:val="single" w:sz="6" w:space="0" w:color="auto"/>
              <w:bottom w:val="single" w:sz="4" w:space="0" w:color="auto"/>
              <w:right w:val="single" w:sz="4" w:space="0" w:color="auto"/>
            </w:tcBorders>
            <w:vAlign w:val="center"/>
          </w:tcPr>
          <w:p w14:paraId="5F620016" w14:textId="585B256F" w:rsidR="00080C71" w:rsidRDefault="0071487B">
            <w:pPr>
              <w:tabs>
                <w:tab w:val="left" w:pos="15309"/>
              </w:tabs>
              <w:rPr>
                <w:rFonts w:ascii="Arial" w:hAnsi="Arial"/>
                <w:sz w:val="20"/>
              </w:rPr>
            </w:pPr>
            <w:r>
              <w:rPr>
                <w:rFonts w:ascii="Arial" w:hAnsi="Arial"/>
                <w:sz w:val="20"/>
              </w:rPr>
              <w:t>Clerk</w:t>
            </w:r>
          </w:p>
        </w:tc>
      </w:tr>
      <w:tr w:rsidR="00620A70" w14:paraId="46010065" w14:textId="77777777" w:rsidTr="00080C71">
        <w:trPr>
          <w:trHeight w:val="435"/>
          <w:jc w:val="center"/>
        </w:trPr>
        <w:tc>
          <w:tcPr>
            <w:tcW w:w="3306" w:type="dxa"/>
            <w:tcBorders>
              <w:top w:val="single" w:sz="4" w:space="0" w:color="auto"/>
              <w:left w:val="single" w:sz="4" w:space="0" w:color="auto"/>
              <w:bottom w:val="single" w:sz="4" w:space="0" w:color="auto"/>
              <w:right w:val="single" w:sz="6" w:space="0" w:color="auto"/>
            </w:tcBorders>
            <w:shd w:val="pct15" w:color="auto" w:fill="FFFFFF"/>
            <w:vAlign w:val="center"/>
          </w:tcPr>
          <w:p w14:paraId="184596D5" w14:textId="77777777" w:rsidR="00620A70" w:rsidRDefault="00620A70">
            <w:pPr>
              <w:tabs>
                <w:tab w:val="left" w:pos="15309"/>
              </w:tabs>
              <w:rPr>
                <w:rFonts w:ascii="Arial" w:hAnsi="Arial"/>
                <w:b/>
                <w:sz w:val="20"/>
              </w:rPr>
            </w:pPr>
            <w:r>
              <w:rPr>
                <w:rFonts w:ascii="Arial" w:hAnsi="Arial"/>
                <w:b/>
                <w:sz w:val="20"/>
              </w:rPr>
              <w:t>Reviewed by</w:t>
            </w:r>
          </w:p>
        </w:tc>
        <w:tc>
          <w:tcPr>
            <w:tcW w:w="5623" w:type="dxa"/>
            <w:tcBorders>
              <w:top w:val="single" w:sz="4" w:space="0" w:color="auto"/>
              <w:left w:val="single" w:sz="6" w:space="0" w:color="auto"/>
              <w:bottom w:val="single" w:sz="4" w:space="0" w:color="auto"/>
              <w:right w:val="single" w:sz="6" w:space="0" w:color="auto"/>
            </w:tcBorders>
            <w:vAlign w:val="center"/>
          </w:tcPr>
          <w:p w14:paraId="40B8216D" w14:textId="36A2BFC6" w:rsidR="00620A70" w:rsidRDefault="0071487B">
            <w:pPr>
              <w:tabs>
                <w:tab w:val="left" w:pos="15309"/>
              </w:tabs>
              <w:rPr>
                <w:rFonts w:ascii="Arial" w:hAnsi="Arial"/>
                <w:sz w:val="20"/>
              </w:rPr>
            </w:pPr>
            <w:r>
              <w:rPr>
                <w:rFonts w:ascii="Arial" w:hAnsi="Arial"/>
                <w:sz w:val="20"/>
              </w:rPr>
              <w:t>The Council</w:t>
            </w:r>
          </w:p>
        </w:tc>
        <w:tc>
          <w:tcPr>
            <w:tcW w:w="2740" w:type="dxa"/>
            <w:tcBorders>
              <w:top w:val="single" w:sz="4" w:space="0" w:color="auto"/>
              <w:left w:val="single" w:sz="6" w:space="0" w:color="auto"/>
              <w:bottom w:val="single" w:sz="4" w:space="0" w:color="auto"/>
              <w:right w:val="single" w:sz="6" w:space="0" w:color="auto"/>
            </w:tcBorders>
            <w:shd w:val="pct15" w:color="auto" w:fill="FFFFFF"/>
            <w:vAlign w:val="center"/>
          </w:tcPr>
          <w:p w14:paraId="72E72757" w14:textId="77777777" w:rsidR="00620A70" w:rsidRDefault="00620A70">
            <w:pPr>
              <w:tabs>
                <w:tab w:val="left" w:pos="15309"/>
              </w:tabs>
              <w:rPr>
                <w:rFonts w:ascii="Arial" w:hAnsi="Arial"/>
                <w:b/>
                <w:sz w:val="20"/>
              </w:rPr>
            </w:pPr>
            <w:r>
              <w:rPr>
                <w:rFonts w:ascii="Arial" w:hAnsi="Arial"/>
                <w:b/>
                <w:sz w:val="20"/>
              </w:rPr>
              <w:t>Date</w:t>
            </w:r>
          </w:p>
        </w:tc>
        <w:tc>
          <w:tcPr>
            <w:tcW w:w="3986" w:type="dxa"/>
            <w:tcBorders>
              <w:top w:val="single" w:sz="4" w:space="0" w:color="auto"/>
              <w:left w:val="single" w:sz="6" w:space="0" w:color="auto"/>
              <w:bottom w:val="single" w:sz="4" w:space="0" w:color="auto"/>
              <w:right w:val="single" w:sz="4" w:space="0" w:color="auto"/>
            </w:tcBorders>
            <w:vAlign w:val="center"/>
          </w:tcPr>
          <w:p w14:paraId="28DD1F28" w14:textId="175AFAD9" w:rsidR="00620A70" w:rsidRDefault="008E3EB1">
            <w:pPr>
              <w:tabs>
                <w:tab w:val="left" w:pos="15309"/>
              </w:tabs>
              <w:rPr>
                <w:rFonts w:ascii="Arial" w:hAnsi="Arial"/>
                <w:sz w:val="20"/>
              </w:rPr>
            </w:pPr>
            <w:r>
              <w:rPr>
                <w:rFonts w:ascii="Arial" w:hAnsi="Arial"/>
                <w:sz w:val="20"/>
              </w:rPr>
              <w:t>October 2024</w:t>
            </w:r>
          </w:p>
        </w:tc>
      </w:tr>
    </w:tbl>
    <w:p w14:paraId="2F790BBE" w14:textId="77777777" w:rsidR="00411EDC" w:rsidRDefault="00411EDC"/>
    <w:sectPr w:rsidR="00411EDC" w:rsidSect="00080C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71"/>
    <w:rsid w:val="00014C4B"/>
    <w:rsid w:val="00080C71"/>
    <w:rsid w:val="00081F22"/>
    <w:rsid w:val="00096E80"/>
    <w:rsid w:val="000E1A9D"/>
    <w:rsid w:val="000E6CA4"/>
    <w:rsid w:val="00136493"/>
    <w:rsid w:val="001375F3"/>
    <w:rsid w:val="001428D8"/>
    <w:rsid w:val="001517D7"/>
    <w:rsid w:val="001C6A34"/>
    <w:rsid w:val="001D099D"/>
    <w:rsid w:val="001E2ADA"/>
    <w:rsid w:val="00216C25"/>
    <w:rsid w:val="0023509B"/>
    <w:rsid w:val="00371632"/>
    <w:rsid w:val="003C715A"/>
    <w:rsid w:val="00411EDC"/>
    <w:rsid w:val="0045176B"/>
    <w:rsid w:val="004707C8"/>
    <w:rsid w:val="0048433B"/>
    <w:rsid w:val="00620A70"/>
    <w:rsid w:val="00624004"/>
    <w:rsid w:val="00680D37"/>
    <w:rsid w:val="00700416"/>
    <w:rsid w:val="0071487B"/>
    <w:rsid w:val="007330EA"/>
    <w:rsid w:val="00795843"/>
    <w:rsid w:val="007A5B19"/>
    <w:rsid w:val="007D05B1"/>
    <w:rsid w:val="008A30B9"/>
    <w:rsid w:val="008E3EB1"/>
    <w:rsid w:val="0091571B"/>
    <w:rsid w:val="00987C82"/>
    <w:rsid w:val="009A67E3"/>
    <w:rsid w:val="00A176CF"/>
    <w:rsid w:val="00AC16D3"/>
    <w:rsid w:val="00C760E8"/>
    <w:rsid w:val="00C970D2"/>
    <w:rsid w:val="00D00110"/>
    <w:rsid w:val="00D079BA"/>
    <w:rsid w:val="00D20BEE"/>
    <w:rsid w:val="00E4146D"/>
    <w:rsid w:val="00E80283"/>
    <w:rsid w:val="00E962A7"/>
    <w:rsid w:val="00EB2D6B"/>
    <w:rsid w:val="00EE186B"/>
    <w:rsid w:val="00EE6B0E"/>
    <w:rsid w:val="00FE76F9"/>
    <w:rsid w:val="00FF3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54C28"/>
  <w15:docId w15:val="{7099E960-4F96-D54A-92C4-14D5013F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71"/>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unhideWhenUsed/>
    <w:qFormat/>
    <w:rsid w:val="00080C71"/>
    <w:pPr>
      <w:keepNext/>
      <w:outlineLvl w:val="1"/>
    </w:pPr>
    <w:rPr>
      <w:rFonts w:ascii="CG Times" w:hAnsi="CG 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0C71"/>
    <w:rPr>
      <w:rFonts w:ascii="CG Times" w:eastAsia="Times New Roman" w:hAnsi="CG Times" w:cs="Times New Roman"/>
      <w:b/>
      <w:sz w:val="20"/>
      <w:szCs w:val="20"/>
      <w:lang w:eastAsia="en-GB"/>
    </w:rPr>
  </w:style>
  <w:style w:type="table" w:styleId="TableGrid">
    <w:name w:val="Table Grid"/>
    <w:basedOn w:val="TableNormal"/>
    <w:rsid w:val="00080C71"/>
    <w:pPr>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60406">
      <w:bodyDiv w:val="1"/>
      <w:marLeft w:val="0"/>
      <w:marRight w:val="0"/>
      <w:marTop w:val="0"/>
      <w:marBottom w:val="0"/>
      <w:divBdr>
        <w:top w:val="none" w:sz="0" w:space="0" w:color="auto"/>
        <w:left w:val="none" w:sz="0" w:space="0" w:color="auto"/>
        <w:bottom w:val="none" w:sz="0" w:space="0" w:color="auto"/>
        <w:right w:val="none" w:sz="0" w:space="0" w:color="auto"/>
      </w:divBdr>
    </w:div>
    <w:div w:id="6469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4B7DB-B485-41BF-BD58-53D7B7CD1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D865B-9107-49B0-903C-87A050E7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E2EAE-C4B4-4B02-909B-55AB4EA23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Trowbridge, Lawrence</dc:creator>
  <cp:lastModifiedBy>Gosia Turczyn</cp:lastModifiedBy>
  <cp:revision>5</cp:revision>
  <dcterms:created xsi:type="dcterms:W3CDTF">2023-11-01T11:06:00Z</dcterms:created>
  <dcterms:modified xsi:type="dcterms:W3CDTF">2024-10-21T16:18:00Z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